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1025" o:bwmode="white" o:targetscreensize="1024,768">
      <v:fill r:id="rId4" o:title="302299-P7N7BZ-871" color2="#eeece1 [3214]" recolor="t" type="frame"/>
    </v:background>
  </w:background>
  <w:body>
    <w:p w14:paraId="68CCF62C" w14:textId="0A473C33" w:rsidR="003D1835" w:rsidRPr="00F903DD" w:rsidRDefault="003D1835" w:rsidP="00000A0B">
      <w:pPr>
        <w:jc w:val="both"/>
        <w:rPr>
          <w:rFonts w:cstheme="minorHAnsi"/>
        </w:rPr>
      </w:pPr>
      <w:r w:rsidRPr="00172460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58240" behindDoc="0" locked="0" layoutInCell="1" allowOverlap="1" wp14:anchorId="614B41B0" wp14:editId="1F23D787">
            <wp:simplePos x="0" y="0"/>
            <wp:positionH relativeFrom="column">
              <wp:posOffset>1557020</wp:posOffset>
            </wp:positionH>
            <wp:positionV relativeFrom="paragraph">
              <wp:align>top</wp:align>
            </wp:positionV>
            <wp:extent cx="2895600" cy="1285875"/>
            <wp:effectExtent l="19050" t="0" r="0" b="0"/>
            <wp:wrapSquare wrapText="bothSides"/>
            <wp:docPr id="1" name="Obraz 0" descr="logo psrm - z nazwą - kalend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rm - z nazwą - kalendarz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CB1">
        <w:rPr>
          <w:sz w:val="26"/>
          <w:szCs w:val="26"/>
        </w:rPr>
        <w:br w:type="textWrapping" w:clear="all"/>
      </w:r>
    </w:p>
    <w:p w14:paraId="1A0CE2DC" w14:textId="43E064B5" w:rsidR="003D1835" w:rsidRPr="00F903DD" w:rsidRDefault="003D1835" w:rsidP="00070086">
      <w:pPr>
        <w:spacing w:after="0"/>
        <w:jc w:val="center"/>
        <w:rPr>
          <w:rFonts w:cstheme="minorHAnsi"/>
          <w:sz w:val="24"/>
          <w:szCs w:val="24"/>
        </w:rPr>
      </w:pPr>
      <w:r w:rsidRPr="00F903DD">
        <w:rPr>
          <w:rFonts w:cstheme="minorHAnsi"/>
          <w:sz w:val="24"/>
          <w:szCs w:val="24"/>
        </w:rPr>
        <w:t xml:space="preserve">zaprasza </w:t>
      </w:r>
      <w:bookmarkStart w:id="0" w:name="_Hlk160201333"/>
      <w:r w:rsidR="007F6D40">
        <w:rPr>
          <w:rFonts w:cstheme="minorHAnsi"/>
          <w:sz w:val="24"/>
          <w:szCs w:val="24"/>
        </w:rPr>
        <w:t xml:space="preserve">na </w:t>
      </w:r>
      <w:r w:rsidR="00124F2A">
        <w:rPr>
          <w:rFonts w:cstheme="minorHAnsi"/>
          <w:sz w:val="24"/>
          <w:szCs w:val="24"/>
        </w:rPr>
        <w:t xml:space="preserve">szkolenie </w:t>
      </w:r>
      <w:r w:rsidR="007F6D40">
        <w:rPr>
          <w:rFonts w:cstheme="minorHAnsi"/>
          <w:sz w:val="24"/>
          <w:szCs w:val="24"/>
        </w:rPr>
        <w:t xml:space="preserve">stacjonarne </w:t>
      </w:r>
      <w:r w:rsidRPr="00F903DD">
        <w:rPr>
          <w:rFonts w:cstheme="minorHAnsi"/>
          <w:sz w:val="24"/>
          <w:szCs w:val="24"/>
        </w:rPr>
        <w:t>na temat:</w:t>
      </w:r>
    </w:p>
    <w:p w14:paraId="7B67C279" w14:textId="2BF2EBA9" w:rsidR="00F52F92" w:rsidRPr="00000A0B" w:rsidRDefault="009F361A" w:rsidP="00F52F92">
      <w:pPr>
        <w:jc w:val="center"/>
        <w:rPr>
          <w:b/>
          <w:bCs/>
          <w:color w:val="1F497D" w:themeColor="dark2"/>
          <w:sz w:val="32"/>
          <w:szCs w:val="32"/>
        </w:rPr>
      </w:pPr>
      <w:r w:rsidRPr="00000A0B">
        <w:rPr>
          <w:b/>
          <w:bCs/>
          <w:color w:val="1F497D" w:themeColor="dark2"/>
          <w:sz w:val="32"/>
          <w:szCs w:val="32"/>
        </w:rPr>
        <w:t>„</w:t>
      </w:r>
      <w:r w:rsidR="007F6D40" w:rsidRPr="007F6D40">
        <w:rPr>
          <w:b/>
          <w:bCs/>
          <w:color w:val="1F497D" w:themeColor="dark2"/>
          <w:sz w:val="32"/>
          <w:szCs w:val="32"/>
        </w:rPr>
        <w:t>Wycena nieruchomości ze złożami kopalin w zależności od stopnia rozpoznania, geologicznego udokumentowania, stanu zaangażowania wydobycia i różnych celów wyceny</w:t>
      </w:r>
      <w:r w:rsidR="00000A0B" w:rsidRPr="00000A0B">
        <w:rPr>
          <w:b/>
          <w:bCs/>
          <w:color w:val="1F497D" w:themeColor="dark2"/>
          <w:sz w:val="32"/>
          <w:szCs w:val="32"/>
        </w:rPr>
        <w:t>”</w:t>
      </w:r>
    </w:p>
    <w:bookmarkEnd w:id="0"/>
    <w:p w14:paraId="1FC16538" w14:textId="387510AE" w:rsidR="00000A0B" w:rsidRPr="007F6D40" w:rsidRDefault="00000A0B" w:rsidP="004F05BE">
      <w:pPr>
        <w:spacing w:after="0" w:line="360" w:lineRule="auto"/>
        <w:ind w:left="-142"/>
        <w:rPr>
          <w:rFonts w:cstheme="minorHAnsi"/>
          <w:b/>
          <w:sz w:val="24"/>
          <w:szCs w:val="24"/>
        </w:rPr>
      </w:pPr>
      <w:r w:rsidRPr="007F6D40">
        <w:rPr>
          <w:rFonts w:cstheme="minorHAnsi"/>
          <w:b/>
          <w:sz w:val="24"/>
          <w:szCs w:val="24"/>
        </w:rPr>
        <w:t xml:space="preserve">Prowadzący </w:t>
      </w:r>
      <w:r w:rsidR="00D57D79" w:rsidRPr="007F6D40">
        <w:rPr>
          <w:rFonts w:cstheme="minorHAnsi"/>
          <w:b/>
          <w:sz w:val="24"/>
          <w:szCs w:val="24"/>
        </w:rPr>
        <w:t>szkolenie:</w:t>
      </w:r>
    </w:p>
    <w:p w14:paraId="3FFF3446" w14:textId="77777777" w:rsidR="007F6D40" w:rsidRPr="007F6D40" w:rsidRDefault="007F6D40" w:rsidP="004F05BE">
      <w:pPr>
        <w:spacing w:after="0" w:line="360" w:lineRule="auto"/>
        <w:ind w:left="-142"/>
        <w:rPr>
          <w:rFonts w:ascii="Calibri" w:hAnsi="Calibri"/>
          <w:b/>
          <w:sz w:val="24"/>
          <w:szCs w:val="24"/>
        </w:rPr>
      </w:pPr>
      <w:r w:rsidRPr="007F6D40">
        <w:rPr>
          <w:rFonts w:ascii="Calibri" w:hAnsi="Calibri"/>
          <w:b/>
          <w:sz w:val="24"/>
          <w:szCs w:val="24"/>
        </w:rPr>
        <w:t>1.</w:t>
      </w:r>
      <w:r w:rsidRPr="007F6D40">
        <w:rPr>
          <w:rFonts w:ascii="Calibri" w:hAnsi="Calibri"/>
          <w:b/>
          <w:sz w:val="24"/>
          <w:szCs w:val="24"/>
        </w:rPr>
        <w:tab/>
        <w:t>Zofia Guła - numer uprawnień: 3584</w:t>
      </w:r>
    </w:p>
    <w:p w14:paraId="5BD8736A" w14:textId="2A4262CC" w:rsidR="007F6D40" w:rsidRPr="007F6D40" w:rsidRDefault="007F6D40" w:rsidP="004F05BE">
      <w:pPr>
        <w:spacing w:after="0"/>
        <w:ind w:left="-142"/>
        <w:jc w:val="both"/>
        <w:rPr>
          <w:rFonts w:ascii="Calibri" w:hAnsi="Calibri"/>
          <w:bCs/>
          <w:sz w:val="24"/>
          <w:szCs w:val="24"/>
        </w:rPr>
      </w:pPr>
      <w:r w:rsidRPr="007F6D40">
        <w:rPr>
          <w:rFonts w:ascii="Calibri" w:hAnsi="Calibri"/>
          <w:bCs/>
          <w:sz w:val="24"/>
          <w:szCs w:val="24"/>
        </w:rPr>
        <w:t>mgr inż. Zofia Guła – absolwentka Akademi</w:t>
      </w:r>
      <w:r w:rsidR="004F05BE">
        <w:rPr>
          <w:rFonts w:ascii="Calibri" w:hAnsi="Calibri"/>
          <w:bCs/>
          <w:sz w:val="24"/>
          <w:szCs w:val="24"/>
        </w:rPr>
        <w:t>i</w:t>
      </w:r>
      <w:r w:rsidRPr="007F6D40">
        <w:rPr>
          <w:rFonts w:ascii="Calibri" w:hAnsi="Calibri"/>
          <w:bCs/>
          <w:sz w:val="24"/>
          <w:szCs w:val="24"/>
        </w:rPr>
        <w:t xml:space="preserve"> Górniczo-Hutnicz</w:t>
      </w:r>
      <w:r w:rsidR="004F05BE">
        <w:rPr>
          <w:rFonts w:ascii="Calibri" w:hAnsi="Calibri"/>
          <w:bCs/>
          <w:sz w:val="24"/>
          <w:szCs w:val="24"/>
        </w:rPr>
        <w:t xml:space="preserve">ej </w:t>
      </w:r>
      <w:r w:rsidRPr="007F6D40">
        <w:rPr>
          <w:rFonts w:ascii="Calibri" w:hAnsi="Calibri"/>
          <w:bCs/>
          <w:sz w:val="24"/>
          <w:szCs w:val="24"/>
        </w:rPr>
        <w:t xml:space="preserve">w Krakowie Wydział Górniczy, absolwentka Wyższej Szkoły Handlowej w Kielcach, </w:t>
      </w:r>
      <w:r w:rsidR="004F05BE">
        <w:rPr>
          <w:rFonts w:ascii="Calibri" w:hAnsi="Calibri"/>
          <w:bCs/>
          <w:sz w:val="24"/>
          <w:szCs w:val="24"/>
        </w:rPr>
        <w:t xml:space="preserve">odbyła </w:t>
      </w:r>
      <w:r w:rsidRPr="007F6D40">
        <w:rPr>
          <w:rFonts w:ascii="Calibri" w:hAnsi="Calibri"/>
          <w:bCs/>
          <w:sz w:val="24"/>
          <w:szCs w:val="24"/>
        </w:rPr>
        <w:t xml:space="preserve">studia podyplomowe </w:t>
      </w:r>
      <w:r w:rsidR="004F05BE">
        <w:rPr>
          <w:rFonts w:ascii="Calibri" w:hAnsi="Calibri"/>
          <w:bCs/>
          <w:sz w:val="24"/>
          <w:szCs w:val="24"/>
        </w:rPr>
        <w:t xml:space="preserve">we </w:t>
      </w:r>
      <w:r w:rsidRPr="007F6D40">
        <w:rPr>
          <w:rFonts w:ascii="Calibri" w:hAnsi="Calibri"/>
          <w:bCs/>
          <w:sz w:val="24"/>
          <w:szCs w:val="24"/>
        </w:rPr>
        <w:t>Warszawsk</w:t>
      </w:r>
      <w:r w:rsidR="004F05BE">
        <w:rPr>
          <w:rFonts w:ascii="Calibri" w:hAnsi="Calibri"/>
          <w:bCs/>
          <w:sz w:val="24"/>
          <w:szCs w:val="24"/>
        </w:rPr>
        <w:t>iej</w:t>
      </w:r>
      <w:r w:rsidRPr="007F6D40">
        <w:rPr>
          <w:rFonts w:ascii="Calibri" w:hAnsi="Calibri"/>
          <w:bCs/>
          <w:sz w:val="24"/>
          <w:szCs w:val="24"/>
        </w:rPr>
        <w:t xml:space="preserve"> Szko</w:t>
      </w:r>
      <w:r w:rsidR="004F05BE">
        <w:rPr>
          <w:rFonts w:ascii="Calibri" w:hAnsi="Calibri"/>
          <w:bCs/>
          <w:sz w:val="24"/>
          <w:szCs w:val="24"/>
        </w:rPr>
        <w:t>le</w:t>
      </w:r>
      <w:r w:rsidRPr="007F6D40">
        <w:rPr>
          <w:rFonts w:ascii="Calibri" w:hAnsi="Calibri"/>
          <w:bCs/>
          <w:sz w:val="24"/>
          <w:szCs w:val="24"/>
        </w:rPr>
        <w:t xml:space="preserve"> Zarządzania – Szkoła Wyższa w Warszawie - wycena nieruchomości, rzeczoznawca majątkowy w zakresie wyceny nieruchomości z</w:t>
      </w:r>
      <w:r w:rsidR="004F05BE">
        <w:rPr>
          <w:rFonts w:ascii="Calibri" w:hAnsi="Calibri"/>
          <w:bCs/>
          <w:sz w:val="24"/>
          <w:szCs w:val="24"/>
        </w:rPr>
        <w:t> </w:t>
      </w:r>
      <w:r w:rsidRPr="007F6D40">
        <w:rPr>
          <w:rFonts w:ascii="Calibri" w:hAnsi="Calibri"/>
          <w:bCs/>
          <w:sz w:val="24"/>
          <w:szCs w:val="24"/>
        </w:rPr>
        <w:t>uprawnieniami państwowymi od 2001 roku. Od 1976 roku do roku 2000 prac</w:t>
      </w:r>
      <w:r w:rsidR="004F05BE">
        <w:rPr>
          <w:rFonts w:ascii="Calibri" w:hAnsi="Calibri"/>
          <w:bCs/>
          <w:sz w:val="24"/>
          <w:szCs w:val="24"/>
        </w:rPr>
        <w:t>owała</w:t>
      </w:r>
      <w:r w:rsidRPr="007F6D40">
        <w:rPr>
          <w:rFonts w:ascii="Calibri" w:hAnsi="Calibri"/>
          <w:bCs/>
          <w:sz w:val="24"/>
          <w:szCs w:val="24"/>
        </w:rPr>
        <w:t xml:space="preserve"> zawodow</w:t>
      </w:r>
      <w:r w:rsidR="004F05BE">
        <w:rPr>
          <w:rFonts w:ascii="Calibri" w:hAnsi="Calibri"/>
          <w:bCs/>
          <w:sz w:val="24"/>
          <w:szCs w:val="24"/>
        </w:rPr>
        <w:t>o</w:t>
      </w:r>
      <w:r w:rsidRPr="007F6D40">
        <w:rPr>
          <w:rFonts w:ascii="Calibri" w:hAnsi="Calibri"/>
          <w:bCs/>
          <w:sz w:val="24"/>
          <w:szCs w:val="24"/>
        </w:rPr>
        <w:t xml:space="preserve"> w Kopalniach i Zakładach Chemicznych Siarki „Siarkopol” na stanowisku Kierownika Działu Technologii Górniczej, Geologii i Geodezji – osoba kierownictwa ruchu zakładu górniczego. Biegły sądowy przy Sądzie Okręgowym w Kielcach z zakresu wyceny nieruchomości w tym specjalista z wyceny złóż kopalń, górnictwa i geologii. Uczestniczy w ustawicznych szkoleniach zawodowych i ćwiczeniach oraz aktualizuję wiedzę niezbędną do wykonywania zawodu.</w:t>
      </w:r>
      <w:r w:rsidR="004F05BE">
        <w:rPr>
          <w:rFonts w:ascii="Calibri" w:hAnsi="Calibri"/>
          <w:bCs/>
          <w:sz w:val="24"/>
          <w:szCs w:val="24"/>
        </w:rPr>
        <w:t xml:space="preserve"> </w:t>
      </w:r>
      <w:r w:rsidRPr="007F6D40">
        <w:rPr>
          <w:rFonts w:ascii="Calibri" w:hAnsi="Calibri"/>
          <w:bCs/>
          <w:sz w:val="24"/>
          <w:szCs w:val="24"/>
        </w:rPr>
        <w:t>Prowadzi praktyki dla kandydatów na rzeczoznawców oraz szkolenia dla rzeczoznawców majątkowych, pragnących wyspecjalizować się w wycenie nieruchomości ze złożami kopalin. Wykonuje znaczną ilość wycen dla przemysłu górniczego ze złożami kopalin dla różnych celów.</w:t>
      </w:r>
    </w:p>
    <w:p w14:paraId="7B9A11AB" w14:textId="77777777" w:rsidR="007F6D40" w:rsidRPr="007F6D40" w:rsidRDefault="007F6D40" w:rsidP="004F05BE">
      <w:pPr>
        <w:spacing w:after="0"/>
        <w:ind w:left="-142" w:firstLine="142"/>
        <w:jc w:val="both"/>
        <w:rPr>
          <w:rFonts w:ascii="Calibri" w:hAnsi="Calibri"/>
          <w:bCs/>
          <w:sz w:val="24"/>
          <w:szCs w:val="24"/>
        </w:rPr>
      </w:pPr>
    </w:p>
    <w:p w14:paraId="19D08273" w14:textId="77777777" w:rsidR="007F6D40" w:rsidRPr="007F6D40" w:rsidRDefault="007F6D40" w:rsidP="00354C81">
      <w:pPr>
        <w:spacing w:after="0" w:line="360" w:lineRule="auto"/>
        <w:ind w:left="-142"/>
        <w:rPr>
          <w:rFonts w:ascii="Calibri" w:hAnsi="Calibri"/>
          <w:b/>
          <w:sz w:val="24"/>
          <w:szCs w:val="24"/>
        </w:rPr>
      </w:pPr>
      <w:r w:rsidRPr="007F6D40">
        <w:rPr>
          <w:rFonts w:ascii="Calibri" w:hAnsi="Calibri"/>
          <w:b/>
          <w:sz w:val="24"/>
          <w:szCs w:val="24"/>
        </w:rPr>
        <w:t>2.</w:t>
      </w:r>
      <w:r w:rsidRPr="007F6D40">
        <w:rPr>
          <w:rFonts w:ascii="Calibri" w:hAnsi="Calibri"/>
          <w:b/>
          <w:sz w:val="24"/>
          <w:szCs w:val="24"/>
        </w:rPr>
        <w:tab/>
        <w:t>Robert Guła - rzeczoznawca majątkowy, numer uprawnień: 8387</w:t>
      </w:r>
    </w:p>
    <w:p w14:paraId="0B2303ED" w14:textId="07315AF5" w:rsidR="00AE2947" w:rsidRDefault="007F6D40" w:rsidP="00354C81">
      <w:pPr>
        <w:jc w:val="both"/>
        <w:rPr>
          <w:rFonts w:ascii="Calibri" w:hAnsi="Calibri"/>
          <w:bCs/>
          <w:sz w:val="24"/>
          <w:szCs w:val="24"/>
        </w:rPr>
      </w:pPr>
      <w:r w:rsidRPr="007F6D40">
        <w:rPr>
          <w:rFonts w:ascii="Calibri" w:hAnsi="Calibri"/>
          <w:bCs/>
          <w:sz w:val="24"/>
          <w:szCs w:val="24"/>
        </w:rPr>
        <w:t xml:space="preserve">Asystent wykładowcy - prezentujący część przykładowych wycen nieruchomości ze złożami </w:t>
      </w:r>
      <w:r w:rsidR="002D523B">
        <w:rPr>
          <w:rFonts w:ascii="Calibri" w:hAnsi="Calibri"/>
          <w:bCs/>
          <w:sz w:val="24"/>
          <w:szCs w:val="24"/>
        </w:rPr>
        <w:t xml:space="preserve">    </w:t>
      </w:r>
      <w:r w:rsidRPr="007F6D40">
        <w:rPr>
          <w:rFonts w:ascii="Calibri" w:hAnsi="Calibri"/>
          <w:bCs/>
          <w:sz w:val="24"/>
          <w:szCs w:val="24"/>
        </w:rPr>
        <w:t>kopalin</w:t>
      </w:r>
    </w:p>
    <w:p w14:paraId="7BECCCF6" w14:textId="2AA47186" w:rsidR="007F6D40" w:rsidRPr="00AE2947" w:rsidRDefault="00AE2947" w:rsidP="00354C81">
      <w:pPr>
        <w:pStyle w:val="Akapitzlist"/>
        <w:numPr>
          <w:ilvl w:val="0"/>
          <w:numId w:val="33"/>
        </w:numPr>
        <w:spacing w:after="0" w:line="360" w:lineRule="auto"/>
        <w:ind w:left="-142" w:firstLine="0"/>
        <w:jc w:val="both"/>
        <w:rPr>
          <w:rFonts w:ascii="Calibri" w:hAnsi="Calibri"/>
          <w:bCs/>
          <w:sz w:val="24"/>
          <w:szCs w:val="24"/>
        </w:rPr>
      </w:pPr>
      <w:r w:rsidRPr="00AE2947">
        <w:rPr>
          <w:rStyle w:val="Wyrnieniedelikatne"/>
          <w:rFonts w:cstheme="minorHAnsi"/>
          <w:b/>
          <w:i w:val="0"/>
          <w:color w:val="0D0D0D" w:themeColor="text1" w:themeTint="F2"/>
          <w:sz w:val="24"/>
          <w:szCs w:val="24"/>
        </w:rPr>
        <w:t>Termin:</w:t>
      </w:r>
      <w:r w:rsidRPr="00AE2947">
        <w:rPr>
          <w:rFonts w:ascii="Calibri" w:hAnsi="Calibri"/>
          <w:bCs/>
          <w:sz w:val="24"/>
          <w:szCs w:val="24"/>
        </w:rPr>
        <w:t xml:space="preserve"> 20 i 21 września</w:t>
      </w:r>
    </w:p>
    <w:p w14:paraId="4A5D1015" w14:textId="77777777" w:rsidR="007F6D40" w:rsidRDefault="002847CC" w:rsidP="00354C81">
      <w:pPr>
        <w:pStyle w:val="Bezodstpw"/>
        <w:numPr>
          <w:ilvl w:val="0"/>
          <w:numId w:val="13"/>
        </w:numPr>
        <w:spacing w:line="360" w:lineRule="auto"/>
        <w:ind w:left="-142" w:firstLine="0"/>
        <w:jc w:val="both"/>
        <w:rPr>
          <w:rStyle w:val="Wyrnieniedelikatne"/>
          <w:rFonts w:cstheme="minorHAnsi"/>
          <w:i w:val="0"/>
          <w:color w:val="0D0D0D" w:themeColor="text1" w:themeTint="F2"/>
          <w:sz w:val="24"/>
          <w:szCs w:val="24"/>
        </w:rPr>
      </w:pPr>
      <w:r w:rsidRPr="007F6D40">
        <w:rPr>
          <w:rFonts w:cstheme="minorHAnsi"/>
          <w:b/>
          <w:color w:val="0D0D0D" w:themeColor="text1" w:themeTint="F2"/>
          <w:sz w:val="24"/>
          <w:szCs w:val="24"/>
        </w:rPr>
        <w:t>Fo</w:t>
      </w:r>
      <w:r w:rsidRPr="007F6D40">
        <w:rPr>
          <w:rStyle w:val="Wyrnieniedelikatne"/>
          <w:rFonts w:cstheme="minorHAnsi"/>
          <w:b/>
          <w:i w:val="0"/>
          <w:color w:val="0D0D0D" w:themeColor="text1" w:themeTint="F2"/>
          <w:sz w:val="24"/>
          <w:szCs w:val="24"/>
        </w:rPr>
        <w:t xml:space="preserve">rma </w:t>
      </w:r>
      <w:r w:rsidR="00070086" w:rsidRPr="007F6D40">
        <w:rPr>
          <w:rStyle w:val="Wyrnieniedelikatne"/>
          <w:rFonts w:cstheme="minorHAnsi"/>
          <w:b/>
          <w:i w:val="0"/>
          <w:color w:val="0D0D0D" w:themeColor="text1" w:themeTint="F2"/>
          <w:sz w:val="24"/>
          <w:szCs w:val="24"/>
        </w:rPr>
        <w:t>szkolenia:</w:t>
      </w:r>
      <w:r w:rsidR="00070086" w:rsidRPr="007F6D40">
        <w:rPr>
          <w:rStyle w:val="Wyrnieniedelikatne"/>
          <w:rFonts w:cstheme="minorHAnsi"/>
          <w:i w:val="0"/>
          <w:color w:val="0D0D0D" w:themeColor="text1" w:themeTint="F2"/>
          <w:sz w:val="24"/>
          <w:szCs w:val="24"/>
        </w:rPr>
        <w:t xml:space="preserve"> </w:t>
      </w:r>
      <w:r w:rsidR="00070086" w:rsidRPr="007F6D40">
        <w:rPr>
          <w:rStyle w:val="Wyrnieniedelikatne"/>
          <w:rFonts w:cstheme="minorHAnsi"/>
          <w:b/>
          <w:i w:val="0"/>
          <w:color w:val="0D0D0D" w:themeColor="text1" w:themeTint="F2"/>
          <w:sz w:val="24"/>
          <w:szCs w:val="24"/>
        </w:rPr>
        <w:t>stacjonarna</w:t>
      </w:r>
      <w:bookmarkStart w:id="1" w:name="_Hlk160201509"/>
    </w:p>
    <w:p w14:paraId="583FB79C" w14:textId="48BE5F5B" w:rsidR="000558A7" w:rsidRPr="007F6D40" w:rsidRDefault="00070086" w:rsidP="00354C81">
      <w:pPr>
        <w:pStyle w:val="Bezodstpw"/>
        <w:numPr>
          <w:ilvl w:val="0"/>
          <w:numId w:val="13"/>
        </w:numPr>
        <w:spacing w:line="360" w:lineRule="auto"/>
        <w:ind w:left="-142" w:firstLine="0"/>
        <w:jc w:val="both"/>
        <w:rPr>
          <w:rStyle w:val="Wyrnieniedelikatne"/>
          <w:rFonts w:cstheme="minorHAnsi"/>
          <w:i w:val="0"/>
          <w:color w:val="0D0D0D" w:themeColor="text1" w:themeTint="F2"/>
          <w:sz w:val="24"/>
          <w:szCs w:val="24"/>
        </w:rPr>
      </w:pPr>
      <w:r w:rsidRPr="007F6D40">
        <w:rPr>
          <w:rStyle w:val="Wyrnieniedelikatne"/>
          <w:rFonts w:cstheme="minorHAnsi"/>
          <w:b/>
          <w:i w:val="0"/>
          <w:color w:val="0D0D0D" w:themeColor="text1" w:themeTint="F2"/>
          <w:sz w:val="24"/>
          <w:szCs w:val="24"/>
        </w:rPr>
        <w:t xml:space="preserve">Miejsce: </w:t>
      </w:r>
    </w:p>
    <w:p w14:paraId="35BC5043" w14:textId="77777777" w:rsidR="00F87B5D" w:rsidRPr="007F6D40" w:rsidRDefault="00F87B5D" w:rsidP="00354C81">
      <w:pPr>
        <w:pStyle w:val="Bezodstpw"/>
        <w:spacing w:line="276" w:lineRule="auto"/>
        <w:ind w:left="-142"/>
        <w:jc w:val="both"/>
        <w:rPr>
          <w:rFonts w:ascii="Calibri" w:hAnsi="Calibri"/>
          <w:bCs/>
          <w:sz w:val="24"/>
          <w:szCs w:val="24"/>
        </w:rPr>
      </w:pPr>
      <w:r w:rsidRPr="007F6D40">
        <w:rPr>
          <w:rFonts w:ascii="Calibri" w:hAnsi="Calibri"/>
          <w:bCs/>
          <w:sz w:val="24"/>
          <w:szCs w:val="24"/>
        </w:rPr>
        <w:t>Centrum Turystyki i rekreacji WSIZ</w:t>
      </w:r>
    </w:p>
    <w:p w14:paraId="145FE3B3" w14:textId="77777777" w:rsidR="00F87B5D" w:rsidRPr="007F6D40" w:rsidRDefault="00F87B5D" w:rsidP="00354C81">
      <w:pPr>
        <w:pStyle w:val="Bezodstpw"/>
        <w:spacing w:line="276" w:lineRule="auto"/>
        <w:ind w:left="-142"/>
        <w:jc w:val="both"/>
        <w:rPr>
          <w:rFonts w:ascii="Calibri" w:hAnsi="Calibri"/>
          <w:bCs/>
          <w:sz w:val="24"/>
          <w:szCs w:val="24"/>
        </w:rPr>
      </w:pPr>
      <w:r w:rsidRPr="007F6D40">
        <w:rPr>
          <w:rFonts w:ascii="Calibri" w:hAnsi="Calibri"/>
          <w:bCs/>
          <w:sz w:val="24"/>
          <w:szCs w:val="24"/>
        </w:rPr>
        <w:t>Kielnarowa 386 A</w:t>
      </w:r>
    </w:p>
    <w:p w14:paraId="5DA81EC1" w14:textId="15B0CC19" w:rsidR="00F87B5D" w:rsidRPr="007F6D40" w:rsidRDefault="00F87B5D" w:rsidP="00354C81">
      <w:pPr>
        <w:pStyle w:val="Bezodstpw"/>
        <w:spacing w:line="276" w:lineRule="auto"/>
        <w:ind w:left="-142"/>
        <w:jc w:val="both"/>
        <w:rPr>
          <w:rFonts w:ascii="Calibri" w:hAnsi="Calibri"/>
          <w:bCs/>
          <w:sz w:val="24"/>
          <w:szCs w:val="24"/>
        </w:rPr>
      </w:pPr>
      <w:r w:rsidRPr="007F6D40">
        <w:rPr>
          <w:rFonts w:ascii="Calibri" w:hAnsi="Calibri"/>
          <w:bCs/>
          <w:sz w:val="24"/>
          <w:szCs w:val="24"/>
        </w:rPr>
        <w:t xml:space="preserve">36-020 Tyczyn </w:t>
      </w:r>
    </w:p>
    <w:p w14:paraId="18271C0E" w14:textId="77777777" w:rsidR="007F6D40" w:rsidRDefault="007F6D40" w:rsidP="007F6D40">
      <w:pPr>
        <w:pStyle w:val="Bezodstpw"/>
        <w:spacing w:line="276" w:lineRule="auto"/>
        <w:ind w:left="-142" w:firstLine="850"/>
        <w:jc w:val="both"/>
        <w:rPr>
          <w:rFonts w:cstheme="minorHAnsi"/>
          <w:b/>
          <w:color w:val="000000"/>
          <w:sz w:val="24"/>
          <w:szCs w:val="24"/>
        </w:rPr>
      </w:pPr>
    </w:p>
    <w:p w14:paraId="61F6F02D" w14:textId="77777777" w:rsidR="007F6D40" w:rsidRPr="007F6D40" w:rsidRDefault="007F6D40" w:rsidP="007F6D40">
      <w:pPr>
        <w:pStyle w:val="Bezodstpw"/>
        <w:spacing w:line="276" w:lineRule="auto"/>
        <w:ind w:left="-142" w:firstLine="850"/>
        <w:jc w:val="both"/>
        <w:rPr>
          <w:rFonts w:cstheme="minorHAnsi"/>
          <w:b/>
          <w:color w:val="000000"/>
          <w:sz w:val="24"/>
          <w:szCs w:val="24"/>
        </w:rPr>
      </w:pPr>
    </w:p>
    <w:bookmarkEnd w:id="1"/>
    <w:p w14:paraId="7FE49EA4" w14:textId="2E0A3F18" w:rsidR="00822010" w:rsidRPr="007F6D40" w:rsidRDefault="003B6AF9" w:rsidP="004F05BE">
      <w:pPr>
        <w:pStyle w:val="Bezodstpw"/>
        <w:numPr>
          <w:ilvl w:val="0"/>
          <w:numId w:val="13"/>
        </w:numPr>
        <w:spacing w:line="276" w:lineRule="auto"/>
        <w:ind w:left="0" w:firstLine="0"/>
        <w:jc w:val="both"/>
        <w:rPr>
          <w:iCs/>
          <w:sz w:val="24"/>
          <w:szCs w:val="24"/>
        </w:rPr>
      </w:pPr>
      <w:r w:rsidRPr="007F6D40">
        <w:rPr>
          <w:rFonts w:cstheme="minorHAnsi"/>
          <w:b/>
          <w:sz w:val="24"/>
          <w:szCs w:val="24"/>
        </w:rPr>
        <w:lastRenderedPageBreak/>
        <w:t>Koszt szkolenia</w:t>
      </w:r>
      <w:r w:rsidR="00557D35" w:rsidRPr="007F6D40">
        <w:rPr>
          <w:rFonts w:cstheme="minorHAnsi"/>
          <w:b/>
          <w:sz w:val="24"/>
          <w:szCs w:val="24"/>
        </w:rPr>
        <w:t>:</w:t>
      </w:r>
    </w:p>
    <w:p w14:paraId="7A567E3B" w14:textId="5CBB623E" w:rsidR="007F6D40" w:rsidRPr="007F6D40" w:rsidRDefault="003B6AF9" w:rsidP="004F05BE">
      <w:pPr>
        <w:spacing w:after="40"/>
        <w:jc w:val="both"/>
        <w:rPr>
          <w:rFonts w:cstheme="minorHAnsi"/>
          <w:sz w:val="24"/>
          <w:szCs w:val="24"/>
        </w:rPr>
      </w:pPr>
      <w:r w:rsidRPr="007F6D40">
        <w:rPr>
          <w:rFonts w:cstheme="minorHAnsi"/>
          <w:sz w:val="24"/>
          <w:szCs w:val="24"/>
        </w:rPr>
        <w:t xml:space="preserve">Dla </w:t>
      </w:r>
      <w:r w:rsidR="00070086" w:rsidRPr="007F6D40">
        <w:rPr>
          <w:rFonts w:cstheme="minorHAnsi"/>
          <w:sz w:val="24"/>
          <w:szCs w:val="24"/>
        </w:rPr>
        <w:t>członków PSRM</w:t>
      </w:r>
      <w:r w:rsidR="007F6D40" w:rsidRPr="007F6D40">
        <w:rPr>
          <w:rFonts w:cstheme="minorHAnsi"/>
          <w:sz w:val="24"/>
          <w:szCs w:val="24"/>
        </w:rPr>
        <w:t xml:space="preserve">: </w:t>
      </w:r>
      <w:r w:rsidR="007F6D40" w:rsidRPr="007F6D40">
        <w:rPr>
          <w:rFonts w:cstheme="minorHAnsi"/>
          <w:b/>
          <w:bCs/>
          <w:sz w:val="24"/>
          <w:szCs w:val="24"/>
        </w:rPr>
        <w:t>450 zł</w:t>
      </w:r>
    </w:p>
    <w:p w14:paraId="00A703C0" w14:textId="0C9A8E2A" w:rsidR="003B6AF9" w:rsidRPr="007F6D40" w:rsidRDefault="00F87B5D" w:rsidP="004F05BE">
      <w:pPr>
        <w:spacing w:after="40"/>
        <w:jc w:val="both"/>
        <w:rPr>
          <w:rFonts w:cstheme="minorHAnsi"/>
          <w:sz w:val="24"/>
          <w:szCs w:val="24"/>
        </w:rPr>
      </w:pPr>
      <w:r w:rsidRPr="007F6D40">
        <w:rPr>
          <w:rFonts w:cstheme="minorHAnsi"/>
          <w:sz w:val="24"/>
          <w:szCs w:val="24"/>
        </w:rPr>
        <w:t>pracowników administracji publicznej</w:t>
      </w:r>
      <w:r w:rsidR="003B6AF9" w:rsidRPr="007F6D40">
        <w:rPr>
          <w:rFonts w:cstheme="minorHAnsi"/>
          <w:sz w:val="24"/>
          <w:szCs w:val="24"/>
        </w:rPr>
        <w:t xml:space="preserve">: </w:t>
      </w:r>
      <w:bookmarkStart w:id="2" w:name="_Hlk160201773"/>
      <w:r w:rsidR="007F6D40" w:rsidRPr="007F6D40">
        <w:rPr>
          <w:rFonts w:cstheme="minorHAnsi"/>
          <w:b/>
          <w:bCs/>
          <w:sz w:val="24"/>
          <w:szCs w:val="24"/>
        </w:rPr>
        <w:t>4</w:t>
      </w:r>
      <w:r w:rsidRPr="007F6D40">
        <w:rPr>
          <w:rFonts w:cstheme="minorHAnsi"/>
          <w:b/>
          <w:bCs/>
          <w:sz w:val="24"/>
          <w:szCs w:val="24"/>
        </w:rPr>
        <w:t>80</w:t>
      </w:r>
      <w:r w:rsidR="003B6AF9" w:rsidRPr="007F6D40">
        <w:rPr>
          <w:rFonts w:cstheme="minorHAnsi"/>
          <w:b/>
          <w:bCs/>
          <w:sz w:val="24"/>
          <w:szCs w:val="24"/>
        </w:rPr>
        <w:t xml:space="preserve"> zł</w:t>
      </w:r>
      <w:bookmarkEnd w:id="2"/>
    </w:p>
    <w:p w14:paraId="22478E21" w14:textId="5921C62F" w:rsidR="00070086" w:rsidRPr="007F6D40" w:rsidRDefault="003B6AF9" w:rsidP="004F05BE">
      <w:pPr>
        <w:spacing w:after="40"/>
        <w:jc w:val="both"/>
        <w:rPr>
          <w:rFonts w:cstheme="minorHAnsi"/>
          <w:b/>
          <w:bCs/>
          <w:sz w:val="24"/>
          <w:szCs w:val="24"/>
        </w:rPr>
      </w:pPr>
      <w:r w:rsidRPr="007F6D40">
        <w:rPr>
          <w:rFonts w:cstheme="minorHAnsi"/>
          <w:sz w:val="24"/>
          <w:szCs w:val="24"/>
        </w:rPr>
        <w:t>Dla pozostałych uczestników</w:t>
      </w:r>
      <w:bookmarkStart w:id="3" w:name="_Hlk160201790"/>
      <w:r w:rsidRPr="007F6D40">
        <w:rPr>
          <w:rFonts w:cstheme="minorHAnsi"/>
          <w:sz w:val="24"/>
          <w:szCs w:val="24"/>
        </w:rPr>
        <w:t xml:space="preserve">: </w:t>
      </w:r>
      <w:r w:rsidR="007F6D40" w:rsidRPr="007F6D40">
        <w:rPr>
          <w:rFonts w:cstheme="minorHAnsi"/>
          <w:b/>
          <w:bCs/>
          <w:sz w:val="24"/>
          <w:szCs w:val="24"/>
        </w:rPr>
        <w:t>52</w:t>
      </w:r>
      <w:r w:rsidR="00F52F92" w:rsidRPr="007F6D40">
        <w:rPr>
          <w:rFonts w:cstheme="minorHAnsi"/>
          <w:b/>
          <w:bCs/>
          <w:sz w:val="24"/>
          <w:szCs w:val="24"/>
        </w:rPr>
        <w:t>0</w:t>
      </w:r>
      <w:r w:rsidR="00037D2E" w:rsidRPr="007F6D40">
        <w:rPr>
          <w:rFonts w:cstheme="minorHAnsi"/>
          <w:b/>
          <w:bCs/>
          <w:sz w:val="24"/>
          <w:szCs w:val="24"/>
        </w:rPr>
        <w:t xml:space="preserve"> zł</w:t>
      </w:r>
      <w:bookmarkEnd w:id="3"/>
    </w:p>
    <w:p w14:paraId="2E24565E" w14:textId="77777777" w:rsidR="00070086" w:rsidRPr="007F6D40" w:rsidRDefault="00070086" w:rsidP="004F05BE">
      <w:pPr>
        <w:spacing w:after="40"/>
        <w:jc w:val="both"/>
        <w:rPr>
          <w:rFonts w:cstheme="minorHAnsi"/>
          <w:b/>
          <w:bCs/>
          <w:sz w:val="24"/>
          <w:szCs w:val="24"/>
        </w:rPr>
      </w:pPr>
      <w:r w:rsidRPr="007F6D40">
        <w:rPr>
          <w:rFonts w:cstheme="minorHAnsi"/>
          <w:b/>
          <w:bCs/>
          <w:sz w:val="24"/>
          <w:szCs w:val="24"/>
        </w:rPr>
        <w:t>Dodatkowo:</w:t>
      </w:r>
    </w:p>
    <w:p w14:paraId="431212FA" w14:textId="7A405852" w:rsidR="00070086" w:rsidRPr="007F6D40" w:rsidRDefault="00070086" w:rsidP="004F05BE">
      <w:pPr>
        <w:spacing w:after="40"/>
        <w:jc w:val="both"/>
        <w:rPr>
          <w:rFonts w:cstheme="minorHAnsi"/>
          <w:b/>
          <w:bCs/>
          <w:sz w:val="24"/>
          <w:szCs w:val="24"/>
        </w:rPr>
      </w:pPr>
      <w:r w:rsidRPr="007F6D40">
        <w:rPr>
          <w:rFonts w:cstheme="minorHAnsi"/>
          <w:b/>
          <w:bCs/>
          <w:sz w:val="24"/>
          <w:szCs w:val="24"/>
        </w:rPr>
        <w:t xml:space="preserve">Zakwaterowanie: </w:t>
      </w:r>
      <w:r w:rsidR="00822010" w:rsidRPr="007F6D40">
        <w:rPr>
          <w:rFonts w:cstheme="minorHAnsi"/>
          <w:sz w:val="24"/>
          <w:szCs w:val="24"/>
        </w:rPr>
        <w:t>1</w:t>
      </w:r>
      <w:r w:rsidR="00F87B5D" w:rsidRPr="007F6D40">
        <w:rPr>
          <w:rFonts w:cstheme="minorHAnsi"/>
          <w:sz w:val="24"/>
          <w:szCs w:val="24"/>
        </w:rPr>
        <w:t>4</w:t>
      </w:r>
      <w:r w:rsidR="00822010" w:rsidRPr="007F6D40">
        <w:rPr>
          <w:rFonts w:cstheme="minorHAnsi"/>
          <w:sz w:val="24"/>
          <w:szCs w:val="24"/>
        </w:rPr>
        <w:t>0</w:t>
      </w:r>
      <w:r w:rsidRPr="007F6D40">
        <w:rPr>
          <w:rFonts w:cstheme="minorHAnsi"/>
          <w:sz w:val="24"/>
          <w:szCs w:val="24"/>
        </w:rPr>
        <w:t>/</w:t>
      </w:r>
      <w:r w:rsidR="00F87B5D" w:rsidRPr="007F6D40">
        <w:rPr>
          <w:rFonts w:cstheme="minorHAnsi"/>
          <w:sz w:val="24"/>
          <w:szCs w:val="24"/>
        </w:rPr>
        <w:t>12</w:t>
      </w:r>
      <w:r w:rsidR="00822010" w:rsidRPr="007F6D40">
        <w:rPr>
          <w:rFonts w:cstheme="minorHAnsi"/>
          <w:sz w:val="24"/>
          <w:szCs w:val="24"/>
        </w:rPr>
        <w:t>0</w:t>
      </w:r>
      <w:r w:rsidR="000558A7" w:rsidRPr="007F6D40">
        <w:rPr>
          <w:rFonts w:cstheme="minorHAnsi"/>
          <w:sz w:val="24"/>
          <w:szCs w:val="24"/>
        </w:rPr>
        <w:t xml:space="preserve"> </w:t>
      </w:r>
      <w:r w:rsidR="00F87B5D" w:rsidRPr="007F6D40">
        <w:rPr>
          <w:rFonts w:cstheme="minorHAnsi"/>
          <w:sz w:val="24"/>
          <w:szCs w:val="24"/>
        </w:rPr>
        <w:t xml:space="preserve">zł </w:t>
      </w:r>
      <w:r w:rsidRPr="007F6D40">
        <w:rPr>
          <w:rFonts w:cstheme="minorHAnsi"/>
          <w:sz w:val="24"/>
          <w:szCs w:val="24"/>
        </w:rPr>
        <w:t>(szczegóły w karcie zgłoszenia)</w:t>
      </w:r>
    </w:p>
    <w:p w14:paraId="287F8F84" w14:textId="69E613B2" w:rsidR="006829D6" w:rsidRPr="007F6D40" w:rsidRDefault="00070086" w:rsidP="004F05BE">
      <w:pPr>
        <w:spacing w:after="40"/>
        <w:jc w:val="both"/>
        <w:rPr>
          <w:rFonts w:cstheme="minorHAnsi"/>
          <w:sz w:val="24"/>
          <w:szCs w:val="24"/>
        </w:rPr>
      </w:pPr>
      <w:r w:rsidRPr="007F6D40">
        <w:rPr>
          <w:rFonts w:cstheme="minorHAnsi"/>
          <w:b/>
          <w:bCs/>
          <w:sz w:val="24"/>
          <w:szCs w:val="24"/>
        </w:rPr>
        <w:t xml:space="preserve">Kolacja integracyjna: </w:t>
      </w:r>
      <w:r w:rsidRPr="007F6D40">
        <w:rPr>
          <w:rFonts w:cstheme="minorHAnsi"/>
          <w:sz w:val="24"/>
          <w:szCs w:val="24"/>
        </w:rPr>
        <w:t>120</w:t>
      </w:r>
      <w:r w:rsidR="0010746E" w:rsidRPr="007F6D40">
        <w:rPr>
          <w:rFonts w:cstheme="minorHAnsi"/>
          <w:sz w:val="24"/>
          <w:szCs w:val="24"/>
        </w:rPr>
        <w:t xml:space="preserve"> </w:t>
      </w:r>
      <w:r w:rsidRPr="007F6D40">
        <w:rPr>
          <w:rFonts w:cstheme="minorHAnsi"/>
          <w:sz w:val="24"/>
          <w:szCs w:val="24"/>
        </w:rPr>
        <w:t>zł</w:t>
      </w:r>
    </w:p>
    <w:p w14:paraId="38046882" w14:textId="52EBFB2D" w:rsidR="003B6AF9" w:rsidRPr="007F6D40" w:rsidRDefault="00124F2A" w:rsidP="00F87B5D">
      <w:pPr>
        <w:spacing w:after="0" w:line="360" w:lineRule="auto"/>
        <w:ind w:firstLine="360"/>
        <w:jc w:val="center"/>
        <w:rPr>
          <w:rFonts w:cstheme="minorHAnsi"/>
          <w:b/>
          <w:sz w:val="24"/>
          <w:szCs w:val="24"/>
        </w:rPr>
      </w:pPr>
      <w:r w:rsidRPr="007F6D40">
        <w:rPr>
          <w:rFonts w:cstheme="minorHAnsi"/>
          <w:b/>
          <w:sz w:val="24"/>
          <w:szCs w:val="24"/>
        </w:rPr>
        <w:t>Tematyka</w:t>
      </w:r>
    </w:p>
    <w:p w14:paraId="4B6931D4" w14:textId="77777777" w:rsidR="007F6D40" w:rsidRPr="007F6D40" w:rsidRDefault="007F6D40" w:rsidP="007F6D40">
      <w:pPr>
        <w:pStyle w:val="Akapitzlist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 w:val="24"/>
          <w:szCs w:val="24"/>
        </w:rPr>
      </w:pPr>
      <w:r w:rsidRPr="007F6D40">
        <w:rPr>
          <w:color w:val="000000"/>
          <w:sz w:val="24"/>
          <w:szCs w:val="24"/>
        </w:rPr>
        <w:t>Przepisy prawa dotyczące rozpoznania złóż kopalin, geologicznego udokumentowania oraz wydobywania - eksploatacji kopalin.</w:t>
      </w:r>
    </w:p>
    <w:p w14:paraId="17454E0B" w14:textId="77777777" w:rsidR="007F6D40" w:rsidRPr="007F6D40" w:rsidRDefault="007F6D40" w:rsidP="007F6D40">
      <w:pPr>
        <w:pStyle w:val="Akapitzlist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 w:val="24"/>
          <w:szCs w:val="24"/>
        </w:rPr>
      </w:pPr>
      <w:r w:rsidRPr="007F6D40">
        <w:rPr>
          <w:color w:val="000000"/>
          <w:sz w:val="24"/>
          <w:szCs w:val="24"/>
        </w:rPr>
        <w:t xml:space="preserve">Dokumentacja </w:t>
      </w:r>
      <w:proofErr w:type="spellStart"/>
      <w:r w:rsidRPr="007F6D40">
        <w:rPr>
          <w:color w:val="000000"/>
          <w:sz w:val="24"/>
          <w:szCs w:val="24"/>
        </w:rPr>
        <w:t>geologiczno</w:t>
      </w:r>
      <w:proofErr w:type="spellEnd"/>
      <w:r w:rsidRPr="007F6D40">
        <w:rPr>
          <w:color w:val="000000"/>
          <w:sz w:val="24"/>
          <w:szCs w:val="24"/>
        </w:rPr>
        <w:t xml:space="preserve"> - górnicza - badanie pod kątem wyceny.</w:t>
      </w:r>
    </w:p>
    <w:p w14:paraId="0C707D08" w14:textId="77777777" w:rsidR="007F6D40" w:rsidRPr="007F6D40" w:rsidRDefault="007F6D40" w:rsidP="007F6D40">
      <w:pPr>
        <w:pStyle w:val="Akapitzlist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 w:val="24"/>
          <w:szCs w:val="24"/>
        </w:rPr>
      </w:pPr>
      <w:r w:rsidRPr="007F6D40">
        <w:rPr>
          <w:color w:val="000000"/>
          <w:sz w:val="24"/>
          <w:szCs w:val="24"/>
        </w:rPr>
        <w:t xml:space="preserve">Wycena nieruchomości ze złożami kopalin bez koncesji na wydobywanie </w:t>
      </w:r>
    </w:p>
    <w:p w14:paraId="1323F963" w14:textId="77777777" w:rsidR="007F6D40" w:rsidRPr="007F6D40" w:rsidRDefault="007F6D40" w:rsidP="007F6D40">
      <w:pPr>
        <w:pStyle w:val="Akapitzlist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 w:val="24"/>
          <w:szCs w:val="24"/>
        </w:rPr>
      </w:pPr>
      <w:r w:rsidRPr="007F6D40">
        <w:rPr>
          <w:color w:val="000000"/>
          <w:sz w:val="24"/>
          <w:szCs w:val="24"/>
        </w:rPr>
        <w:t xml:space="preserve">Ćwiczenia praktyczne - przykłady wycen nieruchomości ze złożami kopalin bez koncesji na wydobywanie. </w:t>
      </w:r>
    </w:p>
    <w:p w14:paraId="384F5C98" w14:textId="77777777" w:rsidR="007F6D40" w:rsidRPr="004F05BE" w:rsidRDefault="007F6D40" w:rsidP="007F6D40">
      <w:pPr>
        <w:pStyle w:val="Akapitzlist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 w:val="24"/>
          <w:szCs w:val="24"/>
        </w:rPr>
      </w:pPr>
      <w:r w:rsidRPr="007F6D40">
        <w:rPr>
          <w:color w:val="000000"/>
          <w:sz w:val="24"/>
          <w:szCs w:val="24"/>
        </w:rPr>
        <w:t xml:space="preserve">Wycena nieruchomości ze złożami kopalin i koncesją na wydobywanie, gdzie prowadzone </w:t>
      </w:r>
      <w:r w:rsidRPr="004F05BE">
        <w:rPr>
          <w:color w:val="000000"/>
          <w:sz w:val="24"/>
          <w:szCs w:val="24"/>
        </w:rPr>
        <w:t xml:space="preserve">jest eksploatacja metodą odkrywkową. </w:t>
      </w:r>
    </w:p>
    <w:p w14:paraId="6A4F9E88" w14:textId="77777777" w:rsidR="007F6D40" w:rsidRPr="004F05BE" w:rsidRDefault="007F6D40" w:rsidP="007F6D40">
      <w:pPr>
        <w:pStyle w:val="Akapitzlist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 w:val="24"/>
          <w:szCs w:val="24"/>
        </w:rPr>
      </w:pPr>
      <w:r w:rsidRPr="004F05BE">
        <w:rPr>
          <w:color w:val="000000"/>
          <w:sz w:val="24"/>
          <w:szCs w:val="24"/>
        </w:rPr>
        <w:t>Ćwiczenia praktyczne - przykłady wycen nieruchomości ze złożami kopalin i koncesją na wydobywanie.</w:t>
      </w:r>
    </w:p>
    <w:p w14:paraId="6687FF02" w14:textId="1989CB8A" w:rsidR="007F6D40" w:rsidRPr="004F05BE" w:rsidRDefault="007F6D40" w:rsidP="007F6D40">
      <w:pPr>
        <w:pStyle w:val="Akapitzlist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 w:val="24"/>
          <w:szCs w:val="24"/>
        </w:rPr>
      </w:pPr>
      <w:r w:rsidRPr="004F05BE">
        <w:rPr>
          <w:color w:val="000000"/>
          <w:sz w:val="24"/>
          <w:szCs w:val="24"/>
        </w:rPr>
        <w:t>Ćwiczenia praktyczne - omówienie przykładowych operatów szacunkowych nieruchomości ze złożami kopalin dla różnych celów.</w:t>
      </w:r>
    </w:p>
    <w:p w14:paraId="0A980A69" w14:textId="77777777" w:rsidR="00F87B5D" w:rsidRPr="004F05BE" w:rsidRDefault="00F87B5D" w:rsidP="00F87B5D">
      <w:pPr>
        <w:autoSpaceDE w:val="0"/>
        <w:autoSpaceDN w:val="0"/>
        <w:adjustRightInd w:val="0"/>
        <w:spacing w:after="0"/>
        <w:jc w:val="both"/>
        <w:rPr>
          <w:rFonts w:ascii="Calibri" w:hAnsi="Calibri"/>
          <w:b/>
          <w:bCs/>
          <w:sz w:val="24"/>
          <w:szCs w:val="24"/>
        </w:rPr>
      </w:pPr>
    </w:p>
    <w:p w14:paraId="1F156385" w14:textId="7E69F41C" w:rsidR="003D1835" w:rsidRPr="004F05BE" w:rsidRDefault="003D1835" w:rsidP="00FE5DD7">
      <w:pPr>
        <w:jc w:val="both"/>
        <w:rPr>
          <w:b/>
          <w:bCs/>
          <w:color w:val="000000"/>
          <w:sz w:val="24"/>
          <w:szCs w:val="24"/>
        </w:rPr>
      </w:pPr>
      <w:r w:rsidRPr="004F05BE">
        <w:rPr>
          <w:b/>
          <w:bCs/>
          <w:color w:val="000000"/>
          <w:sz w:val="24"/>
          <w:szCs w:val="24"/>
        </w:rPr>
        <w:t>Zgłoszenia na szkolenie na karcie zgłosz</w:t>
      </w:r>
      <w:r w:rsidR="00F903DD" w:rsidRPr="004F05BE">
        <w:rPr>
          <w:b/>
          <w:bCs/>
          <w:color w:val="000000"/>
          <w:sz w:val="24"/>
          <w:szCs w:val="24"/>
        </w:rPr>
        <w:t xml:space="preserve">enia oraz wpłaty na nasze konto </w:t>
      </w:r>
      <w:r w:rsidRPr="004F05BE">
        <w:rPr>
          <w:b/>
          <w:bCs/>
          <w:color w:val="000000"/>
          <w:sz w:val="24"/>
          <w:szCs w:val="24"/>
        </w:rPr>
        <w:t xml:space="preserve">przyjmujemy do </w:t>
      </w:r>
      <w:r w:rsidR="007F6D40" w:rsidRPr="004F05BE">
        <w:rPr>
          <w:b/>
          <w:bCs/>
          <w:color w:val="000000"/>
          <w:sz w:val="24"/>
          <w:szCs w:val="24"/>
        </w:rPr>
        <w:t>16</w:t>
      </w:r>
      <w:r w:rsidR="004F05BE" w:rsidRPr="004F05BE">
        <w:rPr>
          <w:b/>
          <w:bCs/>
          <w:color w:val="000000"/>
          <w:sz w:val="24"/>
          <w:szCs w:val="24"/>
        </w:rPr>
        <w:t> </w:t>
      </w:r>
      <w:r w:rsidR="007F6D40" w:rsidRPr="004F05BE">
        <w:rPr>
          <w:b/>
          <w:bCs/>
          <w:color w:val="000000"/>
          <w:sz w:val="24"/>
          <w:szCs w:val="24"/>
        </w:rPr>
        <w:t>września</w:t>
      </w:r>
      <w:r w:rsidR="000558A7" w:rsidRPr="004F05BE">
        <w:rPr>
          <w:b/>
          <w:bCs/>
          <w:color w:val="000000"/>
          <w:sz w:val="24"/>
          <w:szCs w:val="24"/>
        </w:rPr>
        <w:t xml:space="preserve"> 202</w:t>
      </w:r>
      <w:r w:rsidR="00F87B5D" w:rsidRPr="004F05BE">
        <w:rPr>
          <w:b/>
          <w:bCs/>
          <w:color w:val="000000"/>
          <w:sz w:val="24"/>
          <w:szCs w:val="24"/>
        </w:rPr>
        <w:t xml:space="preserve">4 </w:t>
      </w:r>
      <w:r w:rsidR="000558A7" w:rsidRPr="004F05BE">
        <w:rPr>
          <w:b/>
          <w:bCs/>
          <w:color w:val="000000"/>
          <w:sz w:val="24"/>
          <w:szCs w:val="24"/>
        </w:rPr>
        <w:t xml:space="preserve">r.  </w:t>
      </w:r>
    </w:p>
    <w:p w14:paraId="1297B6C4" w14:textId="77777777" w:rsidR="006D5EC2" w:rsidRPr="002847CC" w:rsidRDefault="006D5EC2" w:rsidP="00070086">
      <w:pPr>
        <w:rPr>
          <w:sz w:val="26"/>
          <w:szCs w:val="26"/>
        </w:rPr>
      </w:pPr>
    </w:p>
    <w:sectPr w:rsidR="006D5EC2" w:rsidRPr="002847CC" w:rsidSect="00E05AAE">
      <w:type w:val="continuous"/>
      <w:pgSz w:w="11907" w:h="16839" w:code="9"/>
      <w:pgMar w:top="851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75942"/>
    <w:multiLevelType w:val="hybridMultilevel"/>
    <w:tmpl w:val="D62CF820"/>
    <w:lvl w:ilvl="0" w:tplc="88B03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52F2"/>
    <w:multiLevelType w:val="hybridMultilevel"/>
    <w:tmpl w:val="B86A627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E6B14"/>
    <w:multiLevelType w:val="hybridMultilevel"/>
    <w:tmpl w:val="729EB8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E033E0"/>
    <w:multiLevelType w:val="hybridMultilevel"/>
    <w:tmpl w:val="BEC04AF2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662F8"/>
    <w:multiLevelType w:val="hybridMultilevel"/>
    <w:tmpl w:val="E424C698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F35FE8"/>
    <w:multiLevelType w:val="hybridMultilevel"/>
    <w:tmpl w:val="3AB24AB2"/>
    <w:lvl w:ilvl="0" w:tplc="0415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 w15:restartNumberingAfterBreak="0">
    <w:nsid w:val="2AFD7294"/>
    <w:multiLevelType w:val="hybridMultilevel"/>
    <w:tmpl w:val="CACC806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B90DA6"/>
    <w:multiLevelType w:val="hybridMultilevel"/>
    <w:tmpl w:val="9B9E7F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BE090B"/>
    <w:multiLevelType w:val="hybridMultilevel"/>
    <w:tmpl w:val="308CF94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391756EB"/>
    <w:multiLevelType w:val="hybridMultilevel"/>
    <w:tmpl w:val="707481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EA45FB"/>
    <w:multiLevelType w:val="multilevel"/>
    <w:tmpl w:val="B2FE6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F6F3402"/>
    <w:multiLevelType w:val="hybridMultilevel"/>
    <w:tmpl w:val="C5CA7D46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43E07"/>
    <w:multiLevelType w:val="hybridMultilevel"/>
    <w:tmpl w:val="8FBC9092"/>
    <w:lvl w:ilvl="0" w:tplc="429A6AC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2365A"/>
    <w:multiLevelType w:val="hybridMultilevel"/>
    <w:tmpl w:val="D662EA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0F7C65"/>
    <w:multiLevelType w:val="hybridMultilevel"/>
    <w:tmpl w:val="6A6AEE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04B99"/>
    <w:multiLevelType w:val="hybridMultilevel"/>
    <w:tmpl w:val="FE742D74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30750"/>
    <w:multiLevelType w:val="hybridMultilevel"/>
    <w:tmpl w:val="8FBC9092"/>
    <w:lvl w:ilvl="0" w:tplc="429A6AC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10C3F"/>
    <w:multiLevelType w:val="hybridMultilevel"/>
    <w:tmpl w:val="BCD8402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E56D6B"/>
    <w:multiLevelType w:val="hybridMultilevel"/>
    <w:tmpl w:val="E2BABB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534013"/>
    <w:multiLevelType w:val="hybridMultilevel"/>
    <w:tmpl w:val="DC2E71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E02E38"/>
    <w:multiLevelType w:val="hybridMultilevel"/>
    <w:tmpl w:val="011ABBFE"/>
    <w:lvl w:ilvl="0" w:tplc="A52E41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46CEC"/>
    <w:multiLevelType w:val="hybridMultilevel"/>
    <w:tmpl w:val="B27276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BAF0DCA"/>
    <w:multiLevelType w:val="hybridMultilevel"/>
    <w:tmpl w:val="6E96E032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8418E"/>
    <w:multiLevelType w:val="hybridMultilevel"/>
    <w:tmpl w:val="4A980468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895299"/>
    <w:multiLevelType w:val="multilevel"/>
    <w:tmpl w:val="E7B81F6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152523"/>
    <w:multiLevelType w:val="hybridMultilevel"/>
    <w:tmpl w:val="D82473AC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AE2F31"/>
    <w:multiLevelType w:val="hybridMultilevel"/>
    <w:tmpl w:val="6A48DE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FA7BA7"/>
    <w:multiLevelType w:val="hybridMultilevel"/>
    <w:tmpl w:val="F42CD8A2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650D0"/>
    <w:multiLevelType w:val="hybridMultilevel"/>
    <w:tmpl w:val="6638E1D6"/>
    <w:lvl w:ilvl="0" w:tplc="88B03106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3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20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28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35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42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4976" w:hanging="360"/>
      </w:pPr>
      <w:rPr>
        <w:rFonts w:ascii="Wingdings" w:hAnsi="Wingdings" w:hint="default"/>
      </w:rPr>
    </w:lvl>
  </w:abstractNum>
  <w:abstractNum w:abstractNumId="29" w15:restartNumberingAfterBreak="0">
    <w:nsid w:val="7C5E08BE"/>
    <w:multiLevelType w:val="hybridMultilevel"/>
    <w:tmpl w:val="157E0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E30F5F"/>
    <w:multiLevelType w:val="hybridMultilevel"/>
    <w:tmpl w:val="D5AEF6B4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114766">
    <w:abstractNumId w:val="21"/>
  </w:num>
  <w:num w:numId="2" w16cid:durableId="48921971">
    <w:abstractNumId w:val="6"/>
  </w:num>
  <w:num w:numId="3" w16cid:durableId="1275015527">
    <w:abstractNumId w:val="9"/>
  </w:num>
  <w:num w:numId="4" w16cid:durableId="187725057">
    <w:abstractNumId w:val="29"/>
  </w:num>
  <w:num w:numId="5" w16cid:durableId="24406521">
    <w:abstractNumId w:val="18"/>
  </w:num>
  <w:num w:numId="6" w16cid:durableId="1102802704">
    <w:abstractNumId w:val="28"/>
  </w:num>
  <w:num w:numId="7" w16cid:durableId="938951272">
    <w:abstractNumId w:val="28"/>
  </w:num>
  <w:num w:numId="8" w16cid:durableId="15456722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44272263">
    <w:abstractNumId w:val="8"/>
  </w:num>
  <w:num w:numId="10" w16cid:durableId="1626958849">
    <w:abstractNumId w:val="5"/>
  </w:num>
  <w:num w:numId="11" w16cid:durableId="1836453911">
    <w:abstractNumId w:val="14"/>
  </w:num>
  <w:num w:numId="12" w16cid:durableId="177813532">
    <w:abstractNumId w:val="17"/>
  </w:num>
  <w:num w:numId="13" w16cid:durableId="1023899334">
    <w:abstractNumId w:val="0"/>
  </w:num>
  <w:num w:numId="14" w16cid:durableId="1212840168">
    <w:abstractNumId w:val="1"/>
  </w:num>
  <w:num w:numId="15" w16cid:durableId="123030997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05652093">
    <w:abstractNumId w:val="12"/>
  </w:num>
  <w:num w:numId="17" w16cid:durableId="1658653649">
    <w:abstractNumId w:val="10"/>
  </w:num>
  <w:num w:numId="18" w16cid:durableId="765345726">
    <w:abstractNumId w:val="12"/>
  </w:num>
  <w:num w:numId="19" w16cid:durableId="1487210792">
    <w:abstractNumId w:val="16"/>
  </w:num>
  <w:num w:numId="20" w16cid:durableId="1619675400">
    <w:abstractNumId w:val="7"/>
  </w:num>
  <w:num w:numId="21" w16cid:durableId="796874371">
    <w:abstractNumId w:val="26"/>
  </w:num>
  <w:num w:numId="22" w16cid:durableId="92943051">
    <w:abstractNumId w:val="19"/>
  </w:num>
  <w:num w:numId="23" w16cid:durableId="442188249">
    <w:abstractNumId w:val="25"/>
  </w:num>
  <w:num w:numId="24" w16cid:durableId="1588690592">
    <w:abstractNumId w:val="15"/>
  </w:num>
  <w:num w:numId="25" w16cid:durableId="306472824">
    <w:abstractNumId w:val="30"/>
  </w:num>
  <w:num w:numId="26" w16cid:durableId="2041005027">
    <w:abstractNumId w:val="22"/>
  </w:num>
  <w:num w:numId="27" w16cid:durableId="398098287">
    <w:abstractNumId w:val="3"/>
  </w:num>
  <w:num w:numId="28" w16cid:durableId="2069451587">
    <w:abstractNumId w:val="2"/>
  </w:num>
  <w:num w:numId="29" w16cid:durableId="106854840">
    <w:abstractNumId w:val="11"/>
  </w:num>
  <w:num w:numId="30" w16cid:durableId="176118711">
    <w:abstractNumId w:val="23"/>
  </w:num>
  <w:num w:numId="31" w16cid:durableId="121969539">
    <w:abstractNumId w:val="27"/>
  </w:num>
  <w:num w:numId="32" w16cid:durableId="1816752824">
    <w:abstractNumId w:val="20"/>
  </w:num>
  <w:num w:numId="33" w16cid:durableId="1985194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17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35"/>
    <w:rsid w:val="00000A0B"/>
    <w:rsid w:val="00006878"/>
    <w:rsid w:val="00037D2E"/>
    <w:rsid w:val="000558A7"/>
    <w:rsid w:val="00062962"/>
    <w:rsid w:val="00070086"/>
    <w:rsid w:val="000B3F47"/>
    <w:rsid w:val="0010746E"/>
    <w:rsid w:val="001152EE"/>
    <w:rsid w:val="00122AEE"/>
    <w:rsid w:val="00124F2A"/>
    <w:rsid w:val="00167BD8"/>
    <w:rsid w:val="00170704"/>
    <w:rsid w:val="00185804"/>
    <w:rsid w:val="001B445F"/>
    <w:rsid w:val="0027000E"/>
    <w:rsid w:val="002847CC"/>
    <w:rsid w:val="002A1FB1"/>
    <w:rsid w:val="002B1301"/>
    <w:rsid w:val="002D523B"/>
    <w:rsid w:val="00354C81"/>
    <w:rsid w:val="00371866"/>
    <w:rsid w:val="003B6AF9"/>
    <w:rsid w:val="003C3A9A"/>
    <w:rsid w:val="003D1835"/>
    <w:rsid w:val="003D1AE6"/>
    <w:rsid w:val="00437F6B"/>
    <w:rsid w:val="00467142"/>
    <w:rsid w:val="004B2CB1"/>
    <w:rsid w:val="004F05BE"/>
    <w:rsid w:val="00557D35"/>
    <w:rsid w:val="00576B80"/>
    <w:rsid w:val="00617C3A"/>
    <w:rsid w:val="00636CD2"/>
    <w:rsid w:val="00644657"/>
    <w:rsid w:val="0064702E"/>
    <w:rsid w:val="00651ABD"/>
    <w:rsid w:val="006829D6"/>
    <w:rsid w:val="006A312A"/>
    <w:rsid w:val="006D5EC2"/>
    <w:rsid w:val="006E2672"/>
    <w:rsid w:val="006E5895"/>
    <w:rsid w:val="00712BEF"/>
    <w:rsid w:val="007159EA"/>
    <w:rsid w:val="00717C99"/>
    <w:rsid w:val="0072142C"/>
    <w:rsid w:val="007265A6"/>
    <w:rsid w:val="007B7037"/>
    <w:rsid w:val="007E2593"/>
    <w:rsid w:val="007F6D40"/>
    <w:rsid w:val="00822010"/>
    <w:rsid w:val="0082613A"/>
    <w:rsid w:val="00840F33"/>
    <w:rsid w:val="008A6173"/>
    <w:rsid w:val="00923B39"/>
    <w:rsid w:val="009B0CD2"/>
    <w:rsid w:val="009E4CB3"/>
    <w:rsid w:val="009E73A5"/>
    <w:rsid w:val="009F361A"/>
    <w:rsid w:val="00A904E9"/>
    <w:rsid w:val="00A95B3F"/>
    <w:rsid w:val="00AB1C77"/>
    <w:rsid w:val="00AE2947"/>
    <w:rsid w:val="00B3314F"/>
    <w:rsid w:val="00B7134B"/>
    <w:rsid w:val="00B77E46"/>
    <w:rsid w:val="00BA135B"/>
    <w:rsid w:val="00BD2198"/>
    <w:rsid w:val="00BE3BFD"/>
    <w:rsid w:val="00BE49B6"/>
    <w:rsid w:val="00C1005F"/>
    <w:rsid w:val="00C43FA3"/>
    <w:rsid w:val="00C556BD"/>
    <w:rsid w:val="00CD3F43"/>
    <w:rsid w:val="00D57D79"/>
    <w:rsid w:val="00D60C86"/>
    <w:rsid w:val="00D82013"/>
    <w:rsid w:val="00D92464"/>
    <w:rsid w:val="00DA139E"/>
    <w:rsid w:val="00DB731A"/>
    <w:rsid w:val="00DD1FC2"/>
    <w:rsid w:val="00E05AAE"/>
    <w:rsid w:val="00E63C9C"/>
    <w:rsid w:val="00EC4151"/>
    <w:rsid w:val="00F226BB"/>
    <w:rsid w:val="00F40160"/>
    <w:rsid w:val="00F52F92"/>
    <w:rsid w:val="00F87B5D"/>
    <w:rsid w:val="00F903DD"/>
    <w:rsid w:val="00F9196C"/>
    <w:rsid w:val="00FE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A1318"/>
  <w15:docId w15:val="{DF583821-5249-4D6A-968D-61FB9D98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8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18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1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83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3B6AF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3314F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B3314F"/>
    <w:rPr>
      <w:i/>
      <w:iCs/>
      <w:color w:val="808080" w:themeColor="text1" w:themeTint="7F"/>
    </w:rPr>
  </w:style>
  <w:style w:type="character" w:styleId="Pogrubienie">
    <w:name w:val="Strong"/>
    <w:basedOn w:val="Domylnaczcionkaakapitu"/>
    <w:uiPriority w:val="22"/>
    <w:qFormat/>
    <w:rsid w:val="00F401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7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5938E-F5BF-45E9-BE62-D01979FE6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krogozinska</dc:creator>
  <cp:lastModifiedBy>PSRM</cp:lastModifiedBy>
  <cp:revision>6</cp:revision>
  <cp:lastPrinted>2024-03-01T15:45:00Z</cp:lastPrinted>
  <dcterms:created xsi:type="dcterms:W3CDTF">2024-08-23T15:01:00Z</dcterms:created>
  <dcterms:modified xsi:type="dcterms:W3CDTF">2024-08-23T15:42:00Z</dcterms:modified>
</cp:coreProperties>
</file>