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025" w:rsidRDefault="001E4025" w:rsidP="001E4025"/>
    <w:p w:rsidR="001E4025" w:rsidRDefault="001E4025" w:rsidP="001E4025">
      <w:pPr>
        <w:spacing w:before="120" w:line="320" w:lineRule="exact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H</w:t>
      </w:r>
      <w:r w:rsidRPr="002215D9">
        <w:rPr>
          <w:rFonts w:ascii="Candara" w:hAnsi="Candara"/>
          <w:b/>
          <w:sz w:val="32"/>
          <w:szCs w:val="32"/>
        </w:rPr>
        <w:t>armonogram szkolenia</w:t>
      </w:r>
      <w:r>
        <w:rPr>
          <w:rFonts w:ascii="Candara" w:hAnsi="Candara"/>
          <w:b/>
          <w:sz w:val="32"/>
          <w:szCs w:val="32"/>
        </w:rPr>
        <w:t xml:space="preserve"> </w:t>
      </w:r>
      <w:r w:rsidR="00871F58">
        <w:rPr>
          <w:rFonts w:ascii="Candara" w:hAnsi="Candara"/>
          <w:b/>
          <w:sz w:val="32"/>
          <w:szCs w:val="32"/>
        </w:rPr>
        <w:t>PFSRM</w:t>
      </w:r>
    </w:p>
    <w:p w:rsidR="001E4025" w:rsidRPr="002215D9" w:rsidRDefault="001E4025" w:rsidP="001E4025">
      <w:pPr>
        <w:spacing w:before="120" w:line="320" w:lineRule="exact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 w:cs="Arial"/>
          <w:b/>
          <w:bCs/>
          <w:sz w:val="32"/>
          <w:szCs w:val="32"/>
        </w:rPr>
        <w:t>Warszawa</w:t>
      </w:r>
    </w:p>
    <w:p w:rsidR="001E4025" w:rsidRPr="00E63941" w:rsidRDefault="001E4025" w:rsidP="001E4025">
      <w:pPr>
        <w:pStyle w:val="Bezodstpw"/>
        <w:rPr>
          <w:sz w:val="16"/>
          <w:szCs w:val="16"/>
        </w:rPr>
      </w:pPr>
    </w:p>
    <w:p w:rsidR="001E4025" w:rsidRPr="00F04263" w:rsidRDefault="001E4025" w:rsidP="001E4025">
      <w:pPr>
        <w:spacing w:line="320" w:lineRule="exact"/>
        <w:jc w:val="center"/>
        <w:rPr>
          <w:rFonts w:ascii="Candara" w:hAnsi="Candara"/>
          <w:b/>
          <w:sz w:val="28"/>
          <w:szCs w:val="28"/>
        </w:rPr>
      </w:pPr>
      <w:r w:rsidRPr="00F04263">
        <w:rPr>
          <w:rFonts w:ascii="Candara" w:hAnsi="Candara"/>
          <w:b/>
          <w:sz w:val="28"/>
          <w:szCs w:val="28"/>
        </w:rPr>
        <w:t>Dzień  pierwszy   (</w:t>
      </w:r>
      <w:r w:rsidR="005F7020">
        <w:rPr>
          <w:rFonts w:ascii="Candara" w:hAnsi="Candara"/>
          <w:b/>
          <w:sz w:val="28"/>
          <w:szCs w:val="28"/>
        </w:rPr>
        <w:t>2</w:t>
      </w:r>
      <w:r w:rsidR="00902047">
        <w:rPr>
          <w:rFonts w:ascii="Candara" w:hAnsi="Candara"/>
          <w:b/>
          <w:sz w:val="28"/>
          <w:szCs w:val="28"/>
        </w:rPr>
        <w:t>9</w:t>
      </w:r>
      <w:r w:rsidR="005F7020">
        <w:rPr>
          <w:rFonts w:ascii="Candara" w:hAnsi="Candara"/>
          <w:b/>
          <w:sz w:val="28"/>
          <w:szCs w:val="28"/>
        </w:rPr>
        <w:t xml:space="preserve"> </w:t>
      </w:r>
      <w:r w:rsidR="00902047">
        <w:rPr>
          <w:rFonts w:ascii="Candara" w:hAnsi="Candara"/>
          <w:b/>
          <w:sz w:val="28"/>
          <w:szCs w:val="28"/>
        </w:rPr>
        <w:t xml:space="preserve">październik </w:t>
      </w:r>
      <w:r w:rsidR="004566A1">
        <w:rPr>
          <w:rFonts w:ascii="Candara" w:hAnsi="Candara"/>
          <w:b/>
          <w:sz w:val="28"/>
          <w:szCs w:val="28"/>
        </w:rPr>
        <w:t>202</w:t>
      </w:r>
      <w:r w:rsidR="001B26EC">
        <w:rPr>
          <w:rFonts w:ascii="Candara" w:hAnsi="Candara"/>
          <w:b/>
          <w:sz w:val="28"/>
          <w:szCs w:val="28"/>
        </w:rPr>
        <w:t>4</w:t>
      </w:r>
      <w:r w:rsidRPr="00F04263">
        <w:rPr>
          <w:rFonts w:ascii="Candara" w:hAnsi="Candara"/>
          <w:b/>
          <w:sz w:val="28"/>
          <w:szCs w:val="28"/>
        </w:rPr>
        <w:t>)</w:t>
      </w:r>
    </w:p>
    <w:p w:rsidR="001E4025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Pr="00C416B2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9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3</w:t>
      </w:r>
      <w:r w:rsidRPr="00C416B2">
        <w:rPr>
          <w:rFonts w:ascii="Calibri" w:hAnsi="Calibri"/>
          <w:sz w:val="24"/>
          <w:szCs w:val="24"/>
          <w:vertAlign w:val="superscript"/>
        </w:rPr>
        <w:t>0</w:t>
      </w:r>
      <w:r w:rsidRPr="00C416B2">
        <w:rPr>
          <w:rFonts w:ascii="Calibri" w:hAnsi="Calibri"/>
          <w:sz w:val="24"/>
          <w:szCs w:val="24"/>
        </w:rPr>
        <w:t xml:space="preserve">  – 1</w:t>
      </w:r>
      <w:r>
        <w:rPr>
          <w:rFonts w:ascii="Calibri" w:hAnsi="Calibri"/>
          <w:sz w:val="24"/>
          <w:szCs w:val="24"/>
        </w:rPr>
        <w:t>0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0</w:t>
      </w:r>
      <w:r w:rsidRPr="00C416B2">
        <w:rPr>
          <w:rFonts w:ascii="Calibri" w:hAnsi="Calibri"/>
          <w:sz w:val="24"/>
          <w:szCs w:val="24"/>
          <w:vertAlign w:val="superscript"/>
        </w:rPr>
        <w:t xml:space="preserve">0 </w:t>
      </w:r>
      <w:r w:rsidRPr="00C416B2">
        <w:rPr>
          <w:rFonts w:ascii="Calibri" w:hAnsi="Calibri"/>
          <w:sz w:val="24"/>
          <w:szCs w:val="24"/>
        </w:rPr>
        <w:t xml:space="preserve"> – </w:t>
      </w:r>
      <w:r>
        <w:rPr>
          <w:rFonts w:ascii="Calibri" w:hAnsi="Calibri"/>
          <w:sz w:val="24"/>
          <w:szCs w:val="24"/>
        </w:rPr>
        <w:t xml:space="preserve">Analiza pobranych materiałów i programu   </w:t>
      </w:r>
      <w:r w:rsidRPr="00C416B2">
        <w:rPr>
          <w:rFonts w:ascii="Calibri" w:hAnsi="Calibri"/>
          <w:sz w:val="24"/>
          <w:szCs w:val="24"/>
        </w:rPr>
        <w:t xml:space="preserve">                                        </w:t>
      </w:r>
    </w:p>
    <w:p w:rsidR="001E4025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Pr="00C416B2" w:rsidRDefault="001E4025" w:rsidP="001E4025">
      <w:pPr>
        <w:spacing w:line="276" w:lineRule="auto"/>
        <w:rPr>
          <w:rFonts w:ascii="Calibri" w:hAnsi="Calibri"/>
          <w:sz w:val="24"/>
          <w:szCs w:val="24"/>
        </w:rPr>
      </w:pPr>
      <w:r w:rsidRPr="00C416B2">
        <w:rPr>
          <w:rFonts w:ascii="Calibri" w:hAnsi="Calibri"/>
          <w:sz w:val="24"/>
          <w:szCs w:val="24"/>
        </w:rPr>
        <w:t>10.</w:t>
      </w:r>
      <w:r w:rsidRPr="00C416B2">
        <w:rPr>
          <w:rFonts w:ascii="Calibri" w:hAnsi="Calibri"/>
          <w:sz w:val="24"/>
          <w:szCs w:val="24"/>
          <w:vertAlign w:val="superscript"/>
        </w:rPr>
        <w:t>00</w:t>
      </w:r>
      <w:r w:rsidRPr="00C416B2">
        <w:rPr>
          <w:rFonts w:ascii="Calibri" w:hAnsi="Calibri"/>
          <w:sz w:val="24"/>
          <w:szCs w:val="24"/>
        </w:rPr>
        <w:t xml:space="preserve">  – 11.</w:t>
      </w:r>
      <w:r w:rsidRPr="00C416B2">
        <w:rPr>
          <w:rFonts w:ascii="Calibri" w:hAnsi="Calibri"/>
          <w:sz w:val="24"/>
          <w:szCs w:val="24"/>
          <w:vertAlign w:val="superscript"/>
        </w:rPr>
        <w:t xml:space="preserve">30 </w:t>
      </w:r>
      <w:r w:rsidRPr="00C416B2">
        <w:rPr>
          <w:rFonts w:ascii="Calibri" w:hAnsi="Calibri"/>
          <w:sz w:val="24"/>
          <w:szCs w:val="24"/>
        </w:rPr>
        <w:t xml:space="preserve"> – </w:t>
      </w:r>
      <w:r w:rsidRPr="00C55433">
        <w:rPr>
          <w:rFonts w:asciiTheme="minorHAnsi" w:hAnsiTheme="minorHAnsi" w:cstheme="minorHAnsi"/>
          <w:bCs/>
          <w:sz w:val="24"/>
          <w:szCs w:val="24"/>
        </w:rPr>
        <w:t xml:space="preserve">Wstęp do podejścia kosztowego, repetytorium z technologii budownictwa  i </w:t>
      </w:r>
      <w:r>
        <w:rPr>
          <w:rFonts w:asciiTheme="minorHAnsi" w:hAnsiTheme="minorHAnsi" w:cstheme="minorHAnsi"/>
          <w:bCs/>
          <w:sz w:val="24"/>
          <w:szCs w:val="24"/>
        </w:rPr>
        <w:t xml:space="preserve">            </w:t>
      </w:r>
      <w:r w:rsidRPr="00C55433">
        <w:rPr>
          <w:rFonts w:asciiTheme="minorHAnsi" w:hAnsiTheme="minorHAnsi" w:cstheme="minorHAnsi"/>
          <w:bCs/>
          <w:sz w:val="24"/>
          <w:szCs w:val="24"/>
        </w:rPr>
        <w:t>materiałoznawstwa</w:t>
      </w:r>
      <w:r>
        <w:rPr>
          <w:rFonts w:ascii="Calibri" w:hAnsi="Calibri"/>
          <w:sz w:val="24"/>
          <w:szCs w:val="24"/>
        </w:rPr>
        <w:t xml:space="preserve"> </w:t>
      </w:r>
      <w:r w:rsidRPr="00C416B2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>dla rzeczoznawcy majątkowego</w:t>
      </w:r>
      <w:r w:rsidRPr="00C416B2">
        <w:rPr>
          <w:rFonts w:ascii="Calibri" w:hAnsi="Calibri"/>
          <w:sz w:val="24"/>
          <w:szCs w:val="24"/>
        </w:rPr>
        <w:t xml:space="preserve">                                        </w:t>
      </w:r>
    </w:p>
    <w:p w:rsidR="001E4025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Pr="00C416B2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  <w:r w:rsidRPr="00C416B2">
        <w:rPr>
          <w:rFonts w:ascii="Calibri" w:hAnsi="Calibri"/>
          <w:sz w:val="24"/>
          <w:szCs w:val="24"/>
        </w:rPr>
        <w:t>11.</w:t>
      </w:r>
      <w:r w:rsidRPr="00C416B2">
        <w:rPr>
          <w:rFonts w:ascii="Calibri" w:hAnsi="Calibri"/>
          <w:sz w:val="24"/>
          <w:szCs w:val="24"/>
          <w:vertAlign w:val="superscript"/>
        </w:rPr>
        <w:t>30</w:t>
      </w:r>
      <w:r w:rsidRPr="00C416B2">
        <w:rPr>
          <w:rFonts w:ascii="Calibri" w:hAnsi="Calibri"/>
          <w:sz w:val="24"/>
          <w:szCs w:val="24"/>
        </w:rPr>
        <w:t xml:space="preserve"> – 11.</w:t>
      </w:r>
      <w:r w:rsidRPr="00C416B2">
        <w:rPr>
          <w:rFonts w:ascii="Calibri" w:hAnsi="Calibri"/>
          <w:sz w:val="24"/>
          <w:szCs w:val="24"/>
          <w:vertAlign w:val="superscript"/>
        </w:rPr>
        <w:t>45</w:t>
      </w:r>
      <w:r w:rsidRPr="00C416B2">
        <w:rPr>
          <w:rFonts w:ascii="Calibri" w:hAnsi="Calibri"/>
          <w:sz w:val="24"/>
          <w:szCs w:val="24"/>
        </w:rPr>
        <w:t xml:space="preserve"> – przerwa </w:t>
      </w:r>
    </w:p>
    <w:p w:rsidR="001E4025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Default="001E4025" w:rsidP="001E4025">
      <w:pPr>
        <w:spacing w:line="276" w:lineRule="auto"/>
        <w:rPr>
          <w:rFonts w:ascii="Calibri" w:hAnsi="Calibri"/>
          <w:sz w:val="24"/>
          <w:szCs w:val="24"/>
        </w:rPr>
      </w:pPr>
      <w:r w:rsidRPr="00266823">
        <w:rPr>
          <w:rFonts w:ascii="Calibri" w:hAnsi="Calibri"/>
          <w:sz w:val="24"/>
          <w:szCs w:val="24"/>
        </w:rPr>
        <w:t>11.</w:t>
      </w:r>
      <w:r w:rsidRPr="00266823">
        <w:rPr>
          <w:rFonts w:ascii="Calibri" w:hAnsi="Calibri"/>
          <w:sz w:val="24"/>
          <w:szCs w:val="24"/>
          <w:vertAlign w:val="superscript"/>
        </w:rPr>
        <w:t>45</w:t>
      </w:r>
      <w:r w:rsidRPr="00266823">
        <w:rPr>
          <w:rFonts w:ascii="Calibri" w:hAnsi="Calibri"/>
          <w:sz w:val="24"/>
          <w:szCs w:val="24"/>
        </w:rPr>
        <w:t xml:space="preserve">  – 13.</w:t>
      </w:r>
      <w:r w:rsidRPr="00266823">
        <w:rPr>
          <w:rFonts w:ascii="Calibri" w:hAnsi="Calibri"/>
          <w:sz w:val="24"/>
          <w:szCs w:val="24"/>
          <w:vertAlign w:val="superscript"/>
        </w:rPr>
        <w:t xml:space="preserve">15 </w:t>
      </w:r>
      <w:r w:rsidRPr="00266823">
        <w:rPr>
          <w:rFonts w:ascii="Calibri" w:hAnsi="Calibri"/>
          <w:sz w:val="24"/>
          <w:szCs w:val="24"/>
        </w:rPr>
        <w:t xml:space="preserve"> </w:t>
      </w:r>
      <w:r w:rsidRPr="00C416B2">
        <w:rPr>
          <w:rFonts w:ascii="Calibri" w:hAnsi="Calibri"/>
          <w:sz w:val="24"/>
          <w:szCs w:val="24"/>
        </w:rPr>
        <w:t xml:space="preserve">– </w:t>
      </w:r>
      <w:r w:rsidRPr="00C55433">
        <w:rPr>
          <w:rFonts w:asciiTheme="minorHAnsi" w:hAnsiTheme="minorHAnsi" w:cstheme="minorHAnsi"/>
          <w:bCs/>
          <w:sz w:val="24"/>
          <w:szCs w:val="24"/>
        </w:rPr>
        <w:t>Wstęp do podejścia kosztowego, repetytorium z technologii budownictwa  i materiałoznawstwa</w:t>
      </w:r>
      <w:r w:rsidRPr="00C416B2">
        <w:rPr>
          <w:rFonts w:ascii="Calibri" w:hAnsi="Calibri"/>
          <w:sz w:val="24"/>
          <w:szCs w:val="24"/>
        </w:rPr>
        <w:t xml:space="preserve">   </w:t>
      </w:r>
      <w:r>
        <w:rPr>
          <w:rFonts w:ascii="Calibri" w:hAnsi="Calibri"/>
          <w:sz w:val="24"/>
          <w:szCs w:val="24"/>
        </w:rPr>
        <w:t>część druga</w:t>
      </w:r>
    </w:p>
    <w:p w:rsidR="001E4025" w:rsidRDefault="001E4025" w:rsidP="001E4025">
      <w:pPr>
        <w:spacing w:line="276" w:lineRule="auto"/>
        <w:rPr>
          <w:rFonts w:ascii="Calibri" w:hAnsi="Calibri"/>
          <w:sz w:val="24"/>
          <w:szCs w:val="24"/>
        </w:rPr>
      </w:pPr>
      <w:r w:rsidRPr="00C416B2">
        <w:rPr>
          <w:rFonts w:ascii="Calibri" w:hAnsi="Calibri"/>
          <w:sz w:val="24"/>
          <w:szCs w:val="24"/>
        </w:rPr>
        <w:t xml:space="preserve">                                          </w:t>
      </w:r>
      <w:r>
        <w:rPr>
          <w:rFonts w:ascii="Calibri" w:hAnsi="Calibri"/>
          <w:sz w:val="24"/>
          <w:szCs w:val="24"/>
        </w:rPr>
        <w:br/>
      </w:r>
      <w:r w:rsidRPr="00C416B2">
        <w:rPr>
          <w:rFonts w:ascii="Calibri" w:hAnsi="Calibri"/>
          <w:sz w:val="24"/>
          <w:szCs w:val="24"/>
        </w:rPr>
        <w:t>13.</w:t>
      </w:r>
      <w:r w:rsidRPr="00C416B2">
        <w:rPr>
          <w:rFonts w:ascii="Calibri" w:hAnsi="Calibri"/>
          <w:sz w:val="24"/>
          <w:szCs w:val="24"/>
          <w:vertAlign w:val="superscript"/>
        </w:rPr>
        <w:t>15</w:t>
      </w:r>
      <w:r w:rsidRPr="00C416B2">
        <w:rPr>
          <w:rFonts w:ascii="Calibri" w:hAnsi="Calibri"/>
          <w:sz w:val="24"/>
          <w:szCs w:val="24"/>
        </w:rPr>
        <w:t xml:space="preserve"> – 1</w:t>
      </w:r>
      <w:r>
        <w:rPr>
          <w:rFonts w:ascii="Calibri" w:hAnsi="Calibri"/>
          <w:sz w:val="24"/>
          <w:szCs w:val="24"/>
        </w:rPr>
        <w:t>4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0</w:t>
      </w:r>
      <w:r w:rsidRPr="00C416B2">
        <w:rPr>
          <w:rFonts w:ascii="Calibri" w:hAnsi="Calibri"/>
          <w:sz w:val="24"/>
          <w:szCs w:val="24"/>
          <w:vertAlign w:val="superscript"/>
        </w:rPr>
        <w:t>0</w:t>
      </w:r>
      <w:r w:rsidRPr="00C416B2">
        <w:rPr>
          <w:rFonts w:ascii="Calibri" w:hAnsi="Calibri"/>
          <w:sz w:val="24"/>
          <w:szCs w:val="24"/>
        </w:rPr>
        <w:t xml:space="preserve"> – </w:t>
      </w:r>
      <w:r>
        <w:rPr>
          <w:rFonts w:ascii="Calibri" w:hAnsi="Calibri"/>
          <w:sz w:val="24"/>
          <w:szCs w:val="24"/>
        </w:rPr>
        <w:t>obiad</w:t>
      </w:r>
    </w:p>
    <w:p w:rsidR="001E4025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Pr="00C55433" w:rsidRDefault="001E4025" w:rsidP="001E4025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66823">
        <w:rPr>
          <w:rFonts w:ascii="Calibri" w:hAnsi="Calibri"/>
          <w:sz w:val="24"/>
          <w:szCs w:val="24"/>
        </w:rPr>
        <w:t>14.</w:t>
      </w:r>
      <w:r w:rsidRPr="00266823">
        <w:rPr>
          <w:rFonts w:ascii="Calibri" w:hAnsi="Calibri"/>
          <w:sz w:val="24"/>
          <w:szCs w:val="24"/>
          <w:vertAlign w:val="superscript"/>
        </w:rPr>
        <w:t>00</w:t>
      </w:r>
      <w:r w:rsidR="001D3459">
        <w:rPr>
          <w:rFonts w:ascii="Calibri" w:hAnsi="Calibri"/>
          <w:sz w:val="24"/>
          <w:szCs w:val="24"/>
        </w:rPr>
        <w:t xml:space="preserve">  – 16</w:t>
      </w:r>
      <w:r w:rsidRPr="00266823">
        <w:rPr>
          <w:rFonts w:ascii="Calibri" w:hAnsi="Calibri"/>
          <w:sz w:val="24"/>
          <w:szCs w:val="24"/>
        </w:rPr>
        <w:t>.</w:t>
      </w:r>
      <w:r w:rsidRPr="00266823">
        <w:rPr>
          <w:rFonts w:ascii="Calibri" w:hAnsi="Calibri"/>
          <w:sz w:val="24"/>
          <w:szCs w:val="24"/>
          <w:vertAlign w:val="superscript"/>
        </w:rPr>
        <w:t xml:space="preserve">30 </w:t>
      </w:r>
      <w:r w:rsidRPr="00266823">
        <w:rPr>
          <w:rFonts w:ascii="Calibri" w:hAnsi="Calibri"/>
          <w:sz w:val="24"/>
          <w:szCs w:val="24"/>
        </w:rPr>
        <w:t xml:space="preserve"> – </w:t>
      </w:r>
      <w:r w:rsidRPr="00C55433">
        <w:rPr>
          <w:rFonts w:asciiTheme="minorHAnsi" w:hAnsiTheme="minorHAnsi" w:cstheme="minorHAnsi"/>
          <w:bCs/>
          <w:sz w:val="24"/>
          <w:szCs w:val="24"/>
        </w:rPr>
        <w:t>Metoda szczegółowa i uproszczona kalkulacji kosztorysowej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1E4025" w:rsidRPr="001E4025" w:rsidRDefault="001E4025" w:rsidP="001E4025">
      <w:pPr>
        <w:tabs>
          <w:tab w:val="left" w:pos="426"/>
        </w:tabs>
        <w:rPr>
          <w:rFonts w:ascii="Century Gothic" w:hAnsi="Century Gothic"/>
          <w:bCs/>
        </w:rPr>
      </w:pPr>
      <w:r w:rsidRPr="00C55433">
        <w:rPr>
          <w:rFonts w:asciiTheme="minorHAnsi" w:hAnsiTheme="minorHAnsi" w:cstheme="minorHAnsi"/>
          <w:bCs/>
          <w:sz w:val="24"/>
          <w:szCs w:val="24"/>
        </w:rPr>
        <w:t>Określanie wartości odtworzeniowej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r w:rsidRPr="00C5543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55433">
        <w:rPr>
          <w:rFonts w:asciiTheme="minorHAnsi" w:hAnsiTheme="minorHAnsi" w:cstheme="minorHAnsi"/>
          <w:sz w:val="24"/>
          <w:szCs w:val="24"/>
        </w:rPr>
        <w:t xml:space="preserve">  </w:t>
      </w:r>
      <w:r w:rsidRPr="00C55433">
        <w:rPr>
          <w:rFonts w:asciiTheme="minorHAnsi" w:hAnsiTheme="minorHAnsi" w:cstheme="minorHAnsi"/>
          <w:bCs/>
          <w:sz w:val="24"/>
          <w:szCs w:val="24"/>
        </w:rPr>
        <w:t>Technika elementów scalonych, wskaźnikowa</w:t>
      </w:r>
      <w:r w:rsidRPr="00C55433">
        <w:rPr>
          <w:rFonts w:asciiTheme="minorHAnsi" w:hAnsiTheme="minorHAnsi" w:cstheme="minorHAnsi"/>
          <w:bCs/>
          <w:sz w:val="24"/>
          <w:szCs w:val="24"/>
        </w:rPr>
        <w:br/>
        <w:t xml:space="preserve"> i szczegółowa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266823">
        <w:rPr>
          <w:rFonts w:ascii="Calibri" w:hAnsi="Calibri"/>
          <w:sz w:val="24"/>
          <w:szCs w:val="24"/>
        </w:rPr>
        <w:t xml:space="preserve">    </w:t>
      </w:r>
      <w:r>
        <w:rPr>
          <w:rFonts w:ascii="Calibri" w:hAnsi="Calibri"/>
          <w:sz w:val="24"/>
          <w:szCs w:val="24"/>
        </w:rPr>
        <w:t xml:space="preserve">                       </w:t>
      </w:r>
    </w:p>
    <w:p w:rsidR="001E4025" w:rsidRDefault="001E4025" w:rsidP="001E4025"/>
    <w:p w:rsidR="001E4025" w:rsidRDefault="001E4025" w:rsidP="001E4025"/>
    <w:p w:rsidR="001E4025" w:rsidRDefault="001E4025" w:rsidP="001E4025">
      <w:pPr>
        <w:spacing w:before="120" w:line="320" w:lineRule="exact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H</w:t>
      </w:r>
      <w:r w:rsidRPr="002215D9">
        <w:rPr>
          <w:rFonts w:ascii="Candara" w:hAnsi="Candara"/>
          <w:b/>
          <w:sz w:val="32"/>
          <w:szCs w:val="32"/>
        </w:rPr>
        <w:t>armonogram szkolenia</w:t>
      </w:r>
      <w:r>
        <w:rPr>
          <w:rFonts w:ascii="Candara" w:hAnsi="Candara"/>
          <w:b/>
          <w:sz w:val="32"/>
          <w:szCs w:val="32"/>
        </w:rPr>
        <w:t xml:space="preserve"> </w:t>
      </w:r>
      <w:r w:rsidR="00871F58">
        <w:rPr>
          <w:rFonts w:ascii="Candara" w:hAnsi="Candara"/>
          <w:b/>
          <w:sz w:val="32"/>
          <w:szCs w:val="32"/>
        </w:rPr>
        <w:t>PFSRM</w:t>
      </w:r>
    </w:p>
    <w:p w:rsidR="001E4025" w:rsidRPr="002215D9" w:rsidRDefault="004A7B11" w:rsidP="001E4025">
      <w:pPr>
        <w:spacing w:before="120" w:line="320" w:lineRule="exact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 w:cs="Arial"/>
          <w:b/>
          <w:bCs/>
          <w:sz w:val="32"/>
          <w:szCs w:val="32"/>
        </w:rPr>
        <w:t>Warszawa</w:t>
      </w:r>
    </w:p>
    <w:p w:rsidR="001E4025" w:rsidRPr="00E63941" w:rsidRDefault="001E4025" w:rsidP="001E4025">
      <w:pPr>
        <w:pStyle w:val="Bezodstpw"/>
        <w:rPr>
          <w:sz w:val="16"/>
          <w:szCs w:val="16"/>
        </w:rPr>
      </w:pPr>
    </w:p>
    <w:p w:rsidR="001E4025" w:rsidRPr="000826BA" w:rsidRDefault="001E4025" w:rsidP="001E4025">
      <w:pPr>
        <w:spacing w:line="320" w:lineRule="exact"/>
        <w:jc w:val="center"/>
        <w:rPr>
          <w:rFonts w:ascii="Candara" w:hAnsi="Candara"/>
          <w:b/>
          <w:sz w:val="28"/>
          <w:szCs w:val="28"/>
        </w:rPr>
      </w:pPr>
      <w:r w:rsidRPr="000826BA">
        <w:rPr>
          <w:rFonts w:ascii="Candara" w:hAnsi="Candara"/>
          <w:b/>
          <w:sz w:val="28"/>
          <w:szCs w:val="28"/>
        </w:rPr>
        <w:t xml:space="preserve">Dzień  drugi  </w:t>
      </w:r>
      <w:r>
        <w:rPr>
          <w:rFonts w:ascii="Candara" w:hAnsi="Candara"/>
          <w:b/>
          <w:sz w:val="28"/>
          <w:szCs w:val="28"/>
        </w:rPr>
        <w:t>(</w:t>
      </w:r>
      <w:r w:rsidR="00902047">
        <w:rPr>
          <w:rFonts w:ascii="Candara" w:hAnsi="Candara"/>
          <w:b/>
          <w:sz w:val="28"/>
          <w:szCs w:val="28"/>
        </w:rPr>
        <w:t>30</w:t>
      </w:r>
      <w:r w:rsidR="005F7020">
        <w:rPr>
          <w:rFonts w:ascii="Candara" w:hAnsi="Candara"/>
          <w:b/>
          <w:sz w:val="28"/>
          <w:szCs w:val="28"/>
        </w:rPr>
        <w:t xml:space="preserve"> </w:t>
      </w:r>
      <w:r w:rsidR="00FD05C3">
        <w:rPr>
          <w:rFonts w:ascii="Candara" w:hAnsi="Candara"/>
          <w:b/>
          <w:sz w:val="28"/>
          <w:szCs w:val="28"/>
        </w:rPr>
        <w:t>październik</w:t>
      </w:r>
      <w:bookmarkStart w:id="0" w:name="_GoBack"/>
      <w:bookmarkEnd w:id="0"/>
      <w:r w:rsidR="004566A1">
        <w:rPr>
          <w:rFonts w:ascii="Candara" w:hAnsi="Candara"/>
          <w:b/>
          <w:sz w:val="28"/>
          <w:szCs w:val="28"/>
        </w:rPr>
        <w:t xml:space="preserve"> 202</w:t>
      </w:r>
      <w:r w:rsidR="001B26EC">
        <w:rPr>
          <w:rFonts w:ascii="Candara" w:hAnsi="Candara"/>
          <w:b/>
          <w:sz w:val="28"/>
          <w:szCs w:val="28"/>
        </w:rPr>
        <w:t>4</w:t>
      </w:r>
      <w:r>
        <w:rPr>
          <w:rFonts w:ascii="Candara" w:hAnsi="Candara"/>
          <w:b/>
          <w:sz w:val="28"/>
          <w:szCs w:val="28"/>
        </w:rPr>
        <w:t>)</w:t>
      </w:r>
    </w:p>
    <w:p w:rsidR="001E4025" w:rsidRDefault="001E4025" w:rsidP="001E4025">
      <w:pPr>
        <w:spacing w:line="320" w:lineRule="exact"/>
        <w:rPr>
          <w:rFonts w:ascii="Calibri" w:hAnsi="Calibri"/>
          <w:i/>
          <w:sz w:val="24"/>
          <w:szCs w:val="24"/>
        </w:rPr>
      </w:pPr>
    </w:p>
    <w:p w:rsidR="001E4025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Pr="00C55433" w:rsidRDefault="001E4025" w:rsidP="001E4025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9</w:t>
      </w:r>
      <w:r w:rsidRPr="00C416B2">
        <w:rPr>
          <w:rFonts w:ascii="Calibri" w:hAnsi="Calibri"/>
          <w:sz w:val="24"/>
          <w:szCs w:val="24"/>
        </w:rPr>
        <w:t>.</w:t>
      </w:r>
      <w:r w:rsidRPr="00C416B2">
        <w:rPr>
          <w:rFonts w:ascii="Calibri" w:hAnsi="Calibri"/>
          <w:sz w:val="24"/>
          <w:szCs w:val="24"/>
          <w:vertAlign w:val="superscript"/>
        </w:rPr>
        <w:t>00</w:t>
      </w:r>
      <w:r w:rsidRPr="00C416B2">
        <w:rPr>
          <w:rFonts w:ascii="Calibri" w:hAnsi="Calibri"/>
          <w:sz w:val="24"/>
          <w:szCs w:val="24"/>
        </w:rPr>
        <w:t xml:space="preserve">  – 1</w:t>
      </w:r>
      <w:r>
        <w:rPr>
          <w:rFonts w:ascii="Calibri" w:hAnsi="Calibri"/>
          <w:sz w:val="24"/>
          <w:szCs w:val="24"/>
        </w:rPr>
        <w:t>0</w:t>
      </w:r>
      <w:r w:rsidRPr="00C416B2">
        <w:rPr>
          <w:rFonts w:ascii="Calibri" w:hAnsi="Calibri"/>
          <w:sz w:val="24"/>
          <w:szCs w:val="24"/>
        </w:rPr>
        <w:t>.</w:t>
      </w:r>
      <w:r w:rsidRPr="00C416B2">
        <w:rPr>
          <w:rFonts w:ascii="Calibri" w:hAnsi="Calibri"/>
          <w:sz w:val="24"/>
          <w:szCs w:val="24"/>
          <w:vertAlign w:val="superscript"/>
        </w:rPr>
        <w:t xml:space="preserve">30 </w:t>
      </w:r>
      <w:r w:rsidRPr="00C416B2">
        <w:rPr>
          <w:rFonts w:ascii="Calibri" w:hAnsi="Calibri"/>
          <w:sz w:val="24"/>
          <w:szCs w:val="24"/>
        </w:rPr>
        <w:t xml:space="preserve"> – </w:t>
      </w:r>
      <w:r>
        <w:rPr>
          <w:rFonts w:ascii="Calibri" w:hAnsi="Calibri"/>
          <w:sz w:val="24"/>
          <w:szCs w:val="24"/>
        </w:rPr>
        <w:t xml:space="preserve"> </w:t>
      </w:r>
      <w:r w:rsidRPr="00C55433">
        <w:rPr>
          <w:rFonts w:asciiTheme="minorHAnsi" w:hAnsiTheme="minorHAnsi" w:cstheme="minorHAnsi"/>
          <w:bCs/>
          <w:sz w:val="24"/>
          <w:szCs w:val="24"/>
        </w:rPr>
        <w:t>Nauka obsługi najpopularniejszych programów do kosztorysowania:</w:t>
      </w:r>
    </w:p>
    <w:p w:rsidR="001E4025" w:rsidRPr="00C55433" w:rsidRDefault="001E4025" w:rsidP="001E4025">
      <w:pPr>
        <w:pStyle w:val="Akapitzlist"/>
        <w:ind w:left="426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                       </w:t>
      </w:r>
      <w:r w:rsidRPr="00C55433">
        <w:rPr>
          <w:rFonts w:eastAsia="Times New Roman" w:cstheme="minorHAnsi"/>
          <w:bCs/>
          <w:sz w:val="24"/>
          <w:szCs w:val="24"/>
        </w:rPr>
        <w:t xml:space="preserve">- Zuzia  </w:t>
      </w:r>
    </w:p>
    <w:p w:rsidR="001E4025" w:rsidRPr="00266823" w:rsidRDefault="001E4025" w:rsidP="001E4025">
      <w:pPr>
        <w:pStyle w:val="Akapitzlist"/>
        <w:ind w:left="426"/>
        <w:rPr>
          <w:rFonts w:ascii="Century Gothic" w:eastAsia="Times New Roman" w:hAnsi="Century Gothic" w:cs="Times New Roman"/>
          <w:bCs/>
          <w:sz w:val="20"/>
          <w:szCs w:val="20"/>
        </w:rPr>
      </w:pPr>
      <w:r>
        <w:rPr>
          <w:rFonts w:eastAsia="Times New Roman" w:cstheme="minorHAnsi"/>
          <w:bCs/>
          <w:sz w:val="24"/>
          <w:szCs w:val="24"/>
        </w:rPr>
        <w:t xml:space="preserve">                       </w:t>
      </w:r>
      <w:r w:rsidRPr="00C55433">
        <w:rPr>
          <w:rFonts w:eastAsia="Times New Roman" w:cstheme="minorHAnsi"/>
          <w:bCs/>
          <w:sz w:val="24"/>
          <w:szCs w:val="24"/>
        </w:rPr>
        <w:t>- Norma Pro</w:t>
      </w:r>
      <w:r w:rsidRPr="00C55433">
        <w:rPr>
          <w:rFonts w:cstheme="minorHAnsi"/>
          <w:sz w:val="24"/>
          <w:szCs w:val="24"/>
        </w:rPr>
        <w:t xml:space="preserve">  </w:t>
      </w:r>
      <w:r w:rsidRPr="00C416B2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1E4025" w:rsidRPr="00C55433" w:rsidRDefault="001E4025" w:rsidP="001E4025">
      <w:p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</w:t>
      </w:r>
      <w:r w:rsidRPr="00C55433">
        <w:rPr>
          <w:rFonts w:asciiTheme="minorHAnsi" w:hAnsiTheme="minorHAnsi" w:cstheme="minorHAnsi"/>
          <w:bCs/>
          <w:sz w:val="24"/>
          <w:szCs w:val="24"/>
        </w:rPr>
        <w:t xml:space="preserve">Ćwiczenia praktyczne - normy w budownictwie </w:t>
      </w:r>
    </w:p>
    <w:p w:rsidR="001E4025" w:rsidRPr="00C55433" w:rsidRDefault="001E4025" w:rsidP="001E4025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 w:rsidRPr="00C55433">
        <w:rPr>
          <w:rFonts w:asciiTheme="minorHAnsi" w:hAnsiTheme="minorHAnsi" w:cstheme="minorHAnsi"/>
          <w:bCs/>
          <w:sz w:val="24"/>
          <w:szCs w:val="24"/>
        </w:rPr>
        <w:t xml:space="preserve">             </w:t>
      </w:r>
      <w:r w:rsidRPr="00C55433"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 xml:space="preserve">             </w:t>
      </w:r>
      <w:r w:rsidRPr="00C55433">
        <w:rPr>
          <w:rFonts w:asciiTheme="minorHAnsi" w:hAnsiTheme="minorHAnsi" w:cstheme="minorHAnsi"/>
          <w:bCs/>
          <w:sz w:val="24"/>
          <w:szCs w:val="24"/>
        </w:rPr>
        <w:t xml:space="preserve">Ćwiczenia praktyczne - przedmiarowanie i </w:t>
      </w:r>
      <w:proofErr w:type="spellStart"/>
      <w:r w:rsidRPr="00C55433">
        <w:rPr>
          <w:rFonts w:asciiTheme="minorHAnsi" w:hAnsiTheme="minorHAnsi" w:cstheme="minorHAnsi"/>
          <w:bCs/>
          <w:sz w:val="24"/>
          <w:szCs w:val="24"/>
        </w:rPr>
        <w:t>obmiarowanie</w:t>
      </w:r>
      <w:proofErr w:type="spellEnd"/>
      <w:r w:rsidRPr="00C55433">
        <w:rPr>
          <w:rFonts w:asciiTheme="minorHAnsi" w:hAnsiTheme="minorHAnsi" w:cstheme="minorHAnsi"/>
          <w:sz w:val="24"/>
          <w:szCs w:val="24"/>
        </w:rPr>
        <w:t xml:space="preserve">                                            </w:t>
      </w:r>
    </w:p>
    <w:p w:rsidR="001E4025" w:rsidRPr="00C55433" w:rsidRDefault="001E4025" w:rsidP="001E4025">
      <w:pPr>
        <w:spacing w:line="320" w:lineRule="exact"/>
        <w:rPr>
          <w:rFonts w:asciiTheme="minorHAnsi" w:hAnsiTheme="minorHAnsi" w:cstheme="minorHAnsi"/>
          <w:sz w:val="24"/>
          <w:szCs w:val="24"/>
        </w:rPr>
      </w:pPr>
    </w:p>
    <w:p w:rsidR="001E4025" w:rsidRPr="00C416B2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  <w:r w:rsidRPr="00C416B2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0</w:t>
      </w:r>
      <w:r w:rsidRPr="00C416B2">
        <w:rPr>
          <w:rFonts w:ascii="Calibri" w:hAnsi="Calibri"/>
          <w:sz w:val="24"/>
          <w:szCs w:val="24"/>
        </w:rPr>
        <w:t>.</w:t>
      </w:r>
      <w:r w:rsidRPr="00C416B2">
        <w:rPr>
          <w:rFonts w:ascii="Calibri" w:hAnsi="Calibri"/>
          <w:sz w:val="24"/>
          <w:szCs w:val="24"/>
          <w:vertAlign w:val="superscript"/>
        </w:rPr>
        <w:t>30</w:t>
      </w:r>
      <w:r w:rsidRPr="00C416B2">
        <w:rPr>
          <w:rFonts w:ascii="Calibri" w:hAnsi="Calibri"/>
          <w:sz w:val="24"/>
          <w:szCs w:val="24"/>
        </w:rPr>
        <w:t xml:space="preserve"> – 1</w:t>
      </w:r>
      <w:r>
        <w:rPr>
          <w:rFonts w:ascii="Calibri" w:hAnsi="Calibri"/>
          <w:sz w:val="24"/>
          <w:szCs w:val="24"/>
        </w:rPr>
        <w:t>0</w:t>
      </w:r>
      <w:r w:rsidRPr="00C416B2">
        <w:rPr>
          <w:rFonts w:ascii="Calibri" w:hAnsi="Calibri"/>
          <w:sz w:val="24"/>
          <w:szCs w:val="24"/>
        </w:rPr>
        <w:t>.</w:t>
      </w:r>
      <w:r w:rsidRPr="00C416B2">
        <w:rPr>
          <w:rFonts w:ascii="Calibri" w:hAnsi="Calibri"/>
          <w:sz w:val="24"/>
          <w:szCs w:val="24"/>
          <w:vertAlign w:val="superscript"/>
        </w:rPr>
        <w:t>45</w:t>
      </w:r>
      <w:r w:rsidRPr="00C416B2">
        <w:rPr>
          <w:rFonts w:ascii="Calibri" w:hAnsi="Calibri"/>
          <w:sz w:val="24"/>
          <w:szCs w:val="24"/>
        </w:rPr>
        <w:t xml:space="preserve"> – przerwa </w:t>
      </w:r>
    </w:p>
    <w:p w:rsidR="001E4025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Pr="00C55433" w:rsidRDefault="001E4025" w:rsidP="001E4025">
      <w:p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C416B2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0</w:t>
      </w:r>
      <w:r w:rsidRPr="00C416B2">
        <w:rPr>
          <w:rFonts w:ascii="Calibri" w:hAnsi="Calibri"/>
          <w:sz w:val="24"/>
          <w:szCs w:val="24"/>
        </w:rPr>
        <w:t>.</w:t>
      </w:r>
      <w:r w:rsidRPr="00C416B2">
        <w:rPr>
          <w:rFonts w:ascii="Calibri" w:hAnsi="Calibri"/>
          <w:sz w:val="24"/>
          <w:szCs w:val="24"/>
          <w:vertAlign w:val="superscript"/>
        </w:rPr>
        <w:t>45</w:t>
      </w:r>
      <w:r w:rsidRPr="00C416B2">
        <w:rPr>
          <w:rFonts w:ascii="Calibri" w:hAnsi="Calibri"/>
          <w:sz w:val="24"/>
          <w:szCs w:val="24"/>
        </w:rPr>
        <w:t xml:space="preserve">  – 1</w:t>
      </w:r>
      <w:r>
        <w:rPr>
          <w:rFonts w:ascii="Calibri" w:hAnsi="Calibri"/>
          <w:sz w:val="24"/>
          <w:szCs w:val="24"/>
        </w:rPr>
        <w:t>2</w:t>
      </w:r>
      <w:r w:rsidRPr="00C416B2">
        <w:rPr>
          <w:rFonts w:ascii="Calibri" w:hAnsi="Calibri"/>
          <w:sz w:val="24"/>
          <w:szCs w:val="24"/>
        </w:rPr>
        <w:t>.</w:t>
      </w:r>
      <w:r w:rsidRPr="00C416B2">
        <w:rPr>
          <w:rFonts w:ascii="Calibri" w:hAnsi="Calibri"/>
          <w:sz w:val="24"/>
          <w:szCs w:val="24"/>
          <w:vertAlign w:val="superscript"/>
        </w:rPr>
        <w:t xml:space="preserve">15 </w:t>
      </w:r>
      <w:r w:rsidRPr="00C416B2">
        <w:rPr>
          <w:rFonts w:ascii="Calibri" w:hAnsi="Calibri"/>
          <w:sz w:val="24"/>
          <w:szCs w:val="24"/>
        </w:rPr>
        <w:t xml:space="preserve"> – </w:t>
      </w:r>
      <w:r w:rsidRPr="00C55433">
        <w:rPr>
          <w:rFonts w:asciiTheme="minorHAnsi" w:hAnsiTheme="minorHAnsi" w:cstheme="minorHAnsi"/>
          <w:bCs/>
          <w:sz w:val="24"/>
          <w:szCs w:val="24"/>
        </w:rPr>
        <w:t>Ćwiczenia praktyczne - IRS, IMB, BRB</w:t>
      </w:r>
    </w:p>
    <w:p w:rsidR="001E4025" w:rsidRPr="00C55433" w:rsidRDefault="001E4025" w:rsidP="001E4025">
      <w:p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C55433">
        <w:rPr>
          <w:rFonts w:asciiTheme="minorHAnsi" w:hAnsiTheme="minorHAnsi" w:cstheme="minorHAnsi"/>
          <w:bCs/>
          <w:sz w:val="24"/>
          <w:szCs w:val="24"/>
        </w:rPr>
        <w:t xml:space="preserve">                          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55433">
        <w:rPr>
          <w:rFonts w:asciiTheme="minorHAnsi" w:hAnsiTheme="minorHAnsi" w:cstheme="minorHAnsi"/>
          <w:bCs/>
          <w:sz w:val="24"/>
          <w:szCs w:val="24"/>
        </w:rPr>
        <w:t>Ćwiczenia praktyczne – BCO</w:t>
      </w:r>
    </w:p>
    <w:p w:rsidR="001E4025" w:rsidRPr="00C55433" w:rsidRDefault="001E4025" w:rsidP="001E4025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 w:rsidRPr="00C55433">
        <w:rPr>
          <w:rFonts w:asciiTheme="minorHAnsi" w:hAnsiTheme="minorHAnsi" w:cstheme="minorHAnsi"/>
          <w:bCs/>
          <w:sz w:val="24"/>
          <w:szCs w:val="24"/>
        </w:rPr>
        <w:t>Ćwiczenia praktyczne – omówienie przykładowych operatów nr 1 i 2 (</w:t>
      </w:r>
      <w:r w:rsidRPr="00C55433">
        <w:rPr>
          <w:rFonts w:asciiTheme="minorHAnsi" w:hAnsiTheme="minorHAnsi" w:cstheme="minorHAnsi"/>
          <w:color w:val="222222"/>
          <w:sz w:val="24"/>
          <w:szCs w:val="24"/>
        </w:rPr>
        <w:t>1. Obiekt budowlany nietypowy, metoda kosztów odtworzenia – technika szczegółowa; 2.Obiekt budowlany typowy, metoda kosztów odtworzenia – technika elementów scalonych)</w:t>
      </w:r>
      <w:r w:rsidRPr="00C5543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1E4025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Pr="00C416B2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  <w:r w:rsidRPr="00C416B2">
        <w:rPr>
          <w:rFonts w:ascii="Calibri" w:hAnsi="Calibri"/>
          <w:sz w:val="24"/>
          <w:szCs w:val="24"/>
        </w:rPr>
        <w:lastRenderedPageBreak/>
        <w:t>1</w:t>
      </w:r>
      <w:r>
        <w:rPr>
          <w:rFonts w:ascii="Calibri" w:hAnsi="Calibri"/>
          <w:sz w:val="24"/>
          <w:szCs w:val="24"/>
        </w:rPr>
        <w:t>2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15</w:t>
      </w:r>
      <w:r w:rsidRPr="00C416B2">
        <w:rPr>
          <w:rFonts w:ascii="Calibri" w:hAnsi="Calibri"/>
          <w:sz w:val="24"/>
          <w:szCs w:val="24"/>
        </w:rPr>
        <w:t xml:space="preserve"> – 1</w:t>
      </w:r>
      <w:r>
        <w:rPr>
          <w:rFonts w:ascii="Calibri" w:hAnsi="Calibri"/>
          <w:sz w:val="24"/>
          <w:szCs w:val="24"/>
        </w:rPr>
        <w:t>2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30</w:t>
      </w:r>
      <w:r w:rsidRPr="00C416B2">
        <w:rPr>
          <w:rFonts w:ascii="Calibri" w:hAnsi="Calibri"/>
          <w:sz w:val="24"/>
          <w:szCs w:val="24"/>
        </w:rPr>
        <w:t xml:space="preserve"> – przerwa </w:t>
      </w:r>
    </w:p>
    <w:p w:rsidR="001E4025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Pr="00E838AC" w:rsidRDefault="001E4025" w:rsidP="001E4025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C55433">
        <w:rPr>
          <w:rFonts w:ascii="Calibri" w:hAnsi="Calibri"/>
          <w:sz w:val="24"/>
          <w:szCs w:val="24"/>
        </w:rPr>
        <w:t>12.</w:t>
      </w:r>
      <w:r w:rsidRPr="00C55433">
        <w:rPr>
          <w:rFonts w:ascii="Calibri" w:hAnsi="Calibri"/>
          <w:sz w:val="24"/>
          <w:szCs w:val="24"/>
          <w:vertAlign w:val="superscript"/>
        </w:rPr>
        <w:t>30</w:t>
      </w:r>
      <w:r w:rsidRPr="00C55433">
        <w:rPr>
          <w:rFonts w:ascii="Calibri" w:hAnsi="Calibri"/>
          <w:sz w:val="24"/>
          <w:szCs w:val="24"/>
        </w:rPr>
        <w:t xml:space="preserve">  – 14.</w:t>
      </w:r>
      <w:r w:rsidRPr="00C55433">
        <w:rPr>
          <w:rFonts w:ascii="Calibri" w:hAnsi="Calibri"/>
          <w:sz w:val="24"/>
          <w:szCs w:val="24"/>
          <w:vertAlign w:val="superscript"/>
        </w:rPr>
        <w:t xml:space="preserve">00 </w:t>
      </w:r>
      <w:r w:rsidRPr="00C55433">
        <w:rPr>
          <w:rFonts w:ascii="Calibri" w:hAnsi="Calibri"/>
          <w:sz w:val="24"/>
          <w:szCs w:val="24"/>
        </w:rPr>
        <w:t xml:space="preserve"> – </w:t>
      </w:r>
      <w:r w:rsidRPr="00E838AC">
        <w:rPr>
          <w:rFonts w:asciiTheme="minorHAnsi" w:hAnsiTheme="minorHAnsi" w:cstheme="minorHAnsi"/>
          <w:bCs/>
          <w:sz w:val="24"/>
          <w:szCs w:val="24"/>
        </w:rPr>
        <w:t>Ćwiczenia praktyczne – omówienie przykładowych operatów nr 3 i 4 (</w:t>
      </w:r>
      <w:r w:rsidRPr="00E838AC">
        <w:rPr>
          <w:rFonts w:asciiTheme="minorHAnsi" w:hAnsiTheme="minorHAnsi" w:cstheme="minorHAnsi"/>
          <w:color w:val="222222"/>
          <w:sz w:val="24"/>
          <w:szCs w:val="24"/>
        </w:rPr>
        <w:t>3.Obiekt do rozbiórki, metoda kosztów likwidacji; 4.Obiekt w rozwoju, metodę kosztów odtworzenia – technikę elementów scalonych.)</w:t>
      </w:r>
    </w:p>
    <w:p w:rsidR="001E4025" w:rsidRPr="00E838AC" w:rsidRDefault="001E4025" w:rsidP="001E4025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:rsidR="001E4025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  <w:r w:rsidRPr="00C416B2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4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0</w:t>
      </w:r>
      <w:r w:rsidRPr="00C416B2">
        <w:rPr>
          <w:rFonts w:ascii="Calibri" w:hAnsi="Calibri"/>
          <w:sz w:val="24"/>
          <w:szCs w:val="24"/>
          <w:vertAlign w:val="superscript"/>
        </w:rPr>
        <w:t>0</w:t>
      </w:r>
      <w:r w:rsidRPr="00C416B2">
        <w:rPr>
          <w:rFonts w:ascii="Calibri" w:hAnsi="Calibri"/>
          <w:sz w:val="24"/>
          <w:szCs w:val="24"/>
        </w:rPr>
        <w:t xml:space="preserve">  – 1</w:t>
      </w:r>
      <w:r>
        <w:rPr>
          <w:rFonts w:ascii="Calibri" w:hAnsi="Calibri"/>
          <w:sz w:val="24"/>
          <w:szCs w:val="24"/>
        </w:rPr>
        <w:t>4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45</w:t>
      </w:r>
      <w:r w:rsidRPr="00C416B2">
        <w:rPr>
          <w:rFonts w:ascii="Calibri" w:hAnsi="Calibri"/>
          <w:sz w:val="24"/>
          <w:szCs w:val="24"/>
          <w:vertAlign w:val="superscript"/>
        </w:rPr>
        <w:t xml:space="preserve"> </w:t>
      </w:r>
      <w:r w:rsidRPr="00C416B2">
        <w:rPr>
          <w:rFonts w:ascii="Calibri" w:hAnsi="Calibri"/>
          <w:sz w:val="24"/>
          <w:szCs w:val="24"/>
        </w:rPr>
        <w:t xml:space="preserve"> – </w:t>
      </w:r>
      <w:r>
        <w:rPr>
          <w:rFonts w:ascii="Calibri" w:hAnsi="Calibri"/>
          <w:sz w:val="24"/>
          <w:szCs w:val="24"/>
        </w:rPr>
        <w:t>obiad</w:t>
      </w:r>
      <w:r w:rsidRPr="00C416B2">
        <w:rPr>
          <w:rFonts w:ascii="Calibri" w:hAnsi="Calibri"/>
          <w:sz w:val="24"/>
          <w:szCs w:val="24"/>
        </w:rPr>
        <w:t xml:space="preserve">  </w:t>
      </w:r>
    </w:p>
    <w:p w:rsidR="001E4025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</w:p>
    <w:p w:rsidR="001D3459" w:rsidRDefault="001E4025" w:rsidP="001E4025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 w:rsidRPr="00C416B2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4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45</w:t>
      </w:r>
      <w:r w:rsidRPr="00C416B2">
        <w:rPr>
          <w:rFonts w:ascii="Calibri" w:hAnsi="Calibri"/>
          <w:sz w:val="24"/>
          <w:szCs w:val="24"/>
        </w:rPr>
        <w:t xml:space="preserve">  – 1</w:t>
      </w:r>
      <w:r>
        <w:rPr>
          <w:rFonts w:ascii="Calibri" w:hAnsi="Calibri"/>
          <w:sz w:val="24"/>
          <w:szCs w:val="24"/>
        </w:rPr>
        <w:t>6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15</w:t>
      </w:r>
      <w:r w:rsidRPr="00C416B2">
        <w:rPr>
          <w:rFonts w:ascii="Calibri" w:hAnsi="Calibri"/>
          <w:sz w:val="24"/>
          <w:szCs w:val="24"/>
          <w:vertAlign w:val="superscript"/>
        </w:rPr>
        <w:t xml:space="preserve"> </w:t>
      </w:r>
      <w:r w:rsidRPr="00C416B2">
        <w:rPr>
          <w:rFonts w:ascii="Calibri" w:hAnsi="Calibri"/>
          <w:sz w:val="24"/>
          <w:szCs w:val="24"/>
        </w:rPr>
        <w:t xml:space="preserve"> – </w:t>
      </w:r>
      <w:r w:rsidRPr="00C55433">
        <w:rPr>
          <w:rFonts w:asciiTheme="minorHAnsi" w:hAnsiTheme="minorHAnsi" w:cstheme="minorHAnsi"/>
          <w:bCs/>
          <w:sz w:val="24"/>
          <w:szCs w:val="24"/>
        </w:rPr>
        <w:t>Źródła informacji o aktualnych cenach</w:t>
      </w:r>
      <w:r w:rsidRPr="00C55433">
        <w:rPr>
          <w:rFonts w:asciiTheme="minorHAnsi" w:hAnsiTheme="minorHAnsi" w:cstheme="minorHAnsi"/>
          <w:sz w:val="24"/>
          <w:szCs w:val="24"/>
        </w:rPr>
        <w:t xml:space="preserve">   </w:t>
      </w:r>
      <w:r w:rsidRPr="00C55433">
        <w:rPr>
          <w:rFonts w:asciiTheme="minorHAnsi" w:hAnsiTheme="minorHAnsi" w:cstheme="minorHAnsi"/>
          <w:sz w:val="24"/>
          <w:szCs w:val="24"/>
        </w:rPr>
        <w:br/>
        <w:t xml:space="preserve">                           </w:t>
      </w:r>
      <w:r w:rsidRPr="00C55433">
        <w:rPr>
          <w:rFonts w:asciiTheme="minorHAnsi" w:hAnsiTheme="minorHAnsi" w:cstheme="minorHAnsi"/>
          <w:bCs/>
          <w:sz w:val="24"/>
          <w:szCs w:val="24"/>
        </w:rPr>
        <w:t>Odpowiedzi na pytania  i wątpliwości, analiza przypadków</w:t>
      </w:r>
      <w:r w:rsidR="005F7020">
        <w:rPr>
          <w:rFonts w:asciiTheme="minorHAnsi" w:hAnsiTheme="minorHAnsi" w:cstheme="minorHAnsi"/>
          <w:bCs/>
          <w:sz w:val="24"/>
          <w:szCs w:val="24"/>
        </w:rPr>
        <w:t>, pożar</w:t>
      </w:r>
      <w:r w:rsidRPr="00C55433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1E4025" w:rsidRPr="00C55433" w:rsidRDefault="001E4025" w:rsidP="001E4025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 w:rsidRPr="00C55433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="004A7B11">
        <w:rPr>
          <w:rFonts w:asciiTheme="minorHAnsi" w:hAnsiTheme="minorHAnsi" w:cstheme="minorHAnsi"/>
          <w:sz w:val="24"/>
          <w:szCs w:val="24"/>
        </w:rPr>
        <w:t xml:space="preserve"> </w:t>
      </w:r>
      <w:r w:rsidRPr="00C55433">
        <w:rPr>
          <w:rFonts w:asciiTheme="minorHAnsi" w:hAnsiTheme="minorHAnsi" w:cstheme="minorHAnsi"/>
          <w:sz w:val="24"/>
          <w:szCs w:val="24"/>
        </w:rPr>
        <w:t xml:space="preserve"> </w:t>
      </w:r>
      <w:r w:rsidR="001D3459">
        <w:rPr>
          <w:rFonts w:asciiTheme="minorHAnsi" w:hAnsiTheme="minorHAnsi" w:cstheme="minorHAnsi"/>
          <w:sz w:val="24"/>
          <w:szCs w:val="24"/>
        </w:rPr>
        <w:t>Zmiany w Prawie Budowlanym</w:t>
      </w:r>
      <w:r w:rsidRPr="00C55433">
        <w:rPr>
          <w:rFonts w:asciiTheme="minorHAnsi" w:hAnsiTheme="minorHAnsi" w:cstheme="minorHAnsi"/>
          <w:sz w:val="24"/>
          <w:szCs w:val="24"/>
        </w:rPr>
        <w:t xml:space="preserve">              </w:t>
      </w:r>
    </w:p>
    <w:p w:rsidR="001E4025" w:rsidRPr="00C55433" w:rsidRDefault="001E4025" w:rsidP="001E4025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 w:rsidRPr="00C55433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</w:p>
    <w:p w:rsidR="00F7263B" w:rsidRDefault="00F7263B"/>
    <w:sectPr w:rsidR="00F7263B" w:rsidSect="00E6394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25"/>
    <w:rsid w:val="001806AA"/>
    <w:rsid w:val="001B26EC"/>
    <w:rsid w:val="001D3459"/>
    <w:rsid w:val="001E4025"/>
    <w:rsid w:val="00273006"/>
    <w:rsid w:val="003772D5"/>
    <w:rsid w:val="0044730B"/>
    <w:rsid w:val="004566A1"/>
    <w:rsid w:val="004A7B11"/>
    <w:rsid w:val="005F7020"/>
    <w:rsid w:val="00871F58"/>
    <w:rsid w:val="00902047"/>
    <w:rsid w:val="00A91144"/>
    <w:rsid w:val="00B40469"/>
    <w:rsid w:val="00BA0D9E"/>
    <w:rsid w:val="00E6761E"/>
    <w:rsid w:val="00F45886"/>
    <w:rsid w:val="00F7263B"/>
    <w:rsid w:val="00FD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0184"/>
  <w15:docId w15:val="{2DAD6853-7B28-4A80-A133-D5318F8E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4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40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Sieradzu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Książek</dc:creator>
  <cp:lastModifiedBy>Szkolenia</cp:lastModifiedBy>
  <cp:revision>2</cp:revision>
  <dcterms:created xsi:type="dcterms:W3CDTF">2024-05-08T09:16:00Z</dcterms:created>
  <dcterms:modified xsi:type="dcterms:W3CDTF">2024-05-08T09:16:00Z</dcterms:modified>
</cp:coreProperties>
</file>