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46E5A" w:rsidRPr="00446E5A" w:rsidRDefault="00FE0469" w:rsidP="00970B91">
      <w:pPr>
        <w:jc w:val="both"/>
        <w:rPr>
          <w:b/>
          <w:sz w:val="20"/>
          <w:szCs w:val="2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2E0501">
        <w:rPr>
          <w:b/>
          <w:sz w:val="40"/>
          <w:szCs w:val="40"/>
        </w:rPr>
        <w:t>2</w:t>
      </w:r>
      <w:r w:rsidR="00416E76">
        <w:rPr>
          <w:b/>
          <w:sz w:val="40"/>
          <w:szCs w:val="40"/>
        </w:rPr>
        <w:t>3</w:t>
      </w:r>
      <w:r w:rsidR="002E0501">
        <w:rPr>
          <w:b/>
          <w:sz w:val="40"/>
          <w:szCs w:val="40"/>
        </w:rPr>
        <w:t>-2</w:t>
      </w:r>
      <w:r w:rsidR="00416E76">
        <w:rPr>
          <w:b/>
          <w:sz w:val="40"/>
          <w:szCs w:val="40"/>
        </w:rPr>
        <w:t>5</w:t>
      </w:r>
      <w:r w:rsidR="002E0501">
        <w:rPr>
          <w:b/>
          <w:sz w:val="40"/>
          <w:szCs w:val="40"/>
        </w:rPr>
        <w:t>.0</w:t>
      </w:r>
      <w:r w:rsidR="00416E76">
        <w:rPr>
          <w:b/>
          <w:sz w:val="40"/>
          <w:szCs w:val="40"/>
        </w:rPr>
        <w:t>2</w:t>
      </w:r>
      <w:r w:rsidR="002E0501">
        <w:rPr>
          <w:b/>
          <w:sz w:val="40"/>
          <w:szCs w:val="40"/>
        </w:rPr>
        <w:t>.</w:t>
      </w:r>
      <w:r w:rsidR="00FA70FE" w:rsidRPr="00FA70FE">
        <w:rPr>
          <w:b/>
          <w:sz w:val="40"/>
          <w:szCs w:val="40"/>
        </w:rPr>
        <w:t>20</w:t>
      </w:r>
      <w:r w:rsidR="002E0501">
        <w:rPr>
          <w:b/>
          <w:sz w:val="40"/>
          <w:szCs w:val="40"/>
        </w:rPr>
        <w:t>2</w:t>
      </w:r>
      <w:r w:rsidR="00496F15">
        <w:rPr>
          <w:b/>
          <w:sz w:val="40"/>
          <w:szCs w:val="40"/>
        </w:rPr>
        <w:t>2</w:t>
      </w:r>
      <w:r w:rsidR="0066092C">
        <w:rPr>
          <w:b/>
          <w:sz w:val="40"/>
          <w:szCs w:val="40"/>
        </w:rPr>
        <w:t>r.</w:t>
      </w:r>
      <w:bookmarkStart w:id="0" w:name="_GoBack"/>
      <w:bookmarkEnd w:id="0"/>
    </w:p>
    <w:p w:rsidR="00970B91" w:rsidRPr="00416E76" w:rsidRDefault="00446E5A" w:rsidP="00970B91">
      <w:pPr>
        <w:jc w:val="both"/>
        <w:rPr>
          <w:sz w:val="24"/>
          <w:szCs w:val="24"/>
          <w:u w:val="single"/>
        </w:rPr>
      </w:pPr>
      <w:r w:rsidRPr="00416E76">
        <w:rPr>
          <w:sz w:val="24"/>
          <w:szCs w:val="24"/>
          <w:u w:val="single"/>
        </w:rPr>
        <w:t>Szkolenie:</w:t>
      </w:r>
      <w:r w:rsidR="0066092C" w:rsidRPr="00416E76">
        <w:rPr>
          <w:sz w:val="24"/>
          <w:szCs w:val="24"/>
          <w:u w:val="single"/>
        </w:rPr>
        <w:t xml:space="preserve"> </w:t>
      </w:r>
      <w:r w:rsidR="00416E76" w:rsidRPr="00416E76">
        <w:rPr>
          <w:sz w:val="24"/>
          <w:szCs w:val="24"/>
          <w:u w:val="single"/>
        </w:rPr>
        <w:t>Problematyka prawna, ekonomiczna i przestrzenna związana z urządzeniami infrastruktury technicznej, zagadnienia warsztatowe dotyczące określania wartości szkód i wynagrodzeń</w:t>
      </w:r>
      <w:r w:rsidRPr="00416E76">
        <w:rPr>
          <w:sz w:val="24"/>
          <w:szCs w:val="24"/>
          <w:u w:val="single"/>
        </w:rPr>
        <w:t>.</w:t>
      </w:r>
    </w:p>
    <w:p w:rsidR="00446E5A" w:rsidRPr="00416E76" w:rsidRDefault="0066092C" w:rsidP="00970B91">
      <w:pPr>
        <w:jc w:val="both"/>
        <w:rPr>
          <w:sz w:val="24"/>
          <w:szCs w:val="24"/>
          <w:u w:val="single"/>
        </w:rPr>
      </w:pPr>
      <w:r w:rsidRPr="00416E76">
        <w:rPr>
          <w:sz w:val="24"/>
          <w:szCs w:val="24"/>
          <w:u w:val="single"/>
        </w:rPr>
        <w:t>Wykładowca</w:t>
      </w:r>
      <w:r w:rsidR="006A7DA5" w:rsidRPr="00416E76">
        <w:rPr>
          <w:sz w:val="24"/>
          <w:szCs w:val="24"/>
          <w:u w:val="single"/>
        </w:rPr>
        <w:t xml:space="preserve">: </w:t>
      </w:r>
      <w:r w:rsidR="00416E76" w:rsidRPr="00416E76">
        <w:rPr>
          <w:sz w:val="24"/>
          <w:szCs w:val="24"/>
          <w:u w:val="single"/>
        </w:rPr>
        <w:t>Monika Szapiro-Nowakowska, Jerzy Dąbek, Władysław Mizier, Piotr Zamroch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B95670" w:rsidTr="00446E5A">
        <w:trPr>
          <w:trHeight w:val="772"/>
        </w:trPr>
        <w:tc>
          <w:tcPr>
            <w:tcW w:w="2376" w:type="dxa"/>
            <w:vAlign w:val="center"/>
          </w:tcPr>
          <w:p w:rsidR="00B95670" w:rsidRPr="00C23BFF" w:rsidRDefault="00B95670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B95670" w:rsidRDefault="00B95670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zmianami)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2E"/>
    <w:rsid w:val="001A081E"/>
    <w:rsid w:val="002E0501"/>
    <w:rsid w:val="00393C55"/>
    <w:rsid w:val="00416E76"/>
    <w:rsid w:val="00446E5A"/>
    <w:rsid w:val="00485C77"/>
    <w:rsid w:val="00496F15"/>
    <w:rsid w:val="0054431B"/>
    <w:rsid w:val="005E2F2E"/>
    <w:rsid w:val="00657EBE"/>
    <w:rsid w:val="0066092C"/>
    <w:rsid w:val="006A7DA5"/>
    <w:rsid w:val="006D6529"/>
    <w:rsid w:val="00705FD1"/>
    <w:rsid w:val="00744CC9"/>
    <w:rsid w:val="008056D2"/>
    <w:rsid w:val="008F00A3"/>
    <w:rsid w:val="00916648"/>
    <w:rsid w:val="00970B91"/>
    <w:rsid w:val="00B95670"/>
    <w:rsid w:val="00C23BFF"/>
    <w:rsid w:val="00C24A00"/>
    <w:rsid w:val="00D13849"/>
    <w:rsid w:val="00D554FF"/>
    <w:rsid w:val="00DC3C22"/>
    <w:rsid w:val="00F45E36"/>
    <w:rsid w:val="00FA70FE"/>
    <w:rsid w:val="00F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9CD7"/>
  <w15:docId w15:val="{C78F61DC-B782-4356-8F5F-CBAC88DF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Antoni Księżopolski</cp:lastModifiedBy>
  <cp:revision>2</cp:revision>
  <cp:lastPrinted>2018-07-31T10:38:00Z</cp:lastPrinted>
  <dcterms:created xsi:type="dcterms:W3CDTF">2021-11-02T12:03:00Z</dcterms:created>
  <dcterms:modified xsi:type="dcterms:W3CDTF">2021-11-02T12:03:00Z</dcterms:modified>
</cp:coreProperties>
</file>