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6" w:rsidRPr="00105484" w:rsidRDefault="00965D37" w:rsidP="00965D37">
      <w:pPr>
        <w:jc w:val="center"/>
        <w:rPr>
          <w:b/>
          <w:u w:val="single"/>
        </w:rPr>
      </w:pPr>
      <w:r w:rsidRPr="00105484">
        <w:rPr>
          <w:b/>
          <w:u w:val="single"/>
        </w:rPr>
        <w:t>BUDOWLANY PROCES INWESTYCYJNY</w:t>
      </w:r>
    </w:p>
    <w:p w:rsidR="00965D37" w:rsidRPr="00105484" w:rsidRDefault="00AA669D" w:rsidP="00965D37">
      <w:pPr>
        <w:jc w:val="center"/>
        <w:rPr>
          <w:b/>
          <w:u w:val="single"/>
        </w:rPr>
      </w:pPr>
      <w:r>
        <w:rPr>
          <w:b/>
          <w:u w:val="single"/>
        </w:rPr>
        <w:t>22</w:t>
      </w:r>
      <w:r w:rsidR="00965D37" w:rsidRPr="00105484">
        <w:rPr>
          <w:b/>
          <w:u w:val="single"/>
        </w:rPr>
        <w:t>.</w:t>
      </w:r>
      <w:r>
        <w:rPr>
          <w:b/>
          <w:u w:val="single"/>
        </w:rPr>
        <w:t>04</w:t>
      </w:r>
      <w:r w:rsidR="00965D37" w:rsidRPr="00105484">
        <w:rPr>
          <w:b/>
          <w:u w:val="single"/>
        </w:rPr>
        <w:t>.20</w:t>
      </w:r>
      <w:r>
        <w:rPr>
          <w:b/>
          <w:u w:val="single"/>
        </w:rPr>
        <w:t>21</w:t>
      </w:r>
      <w:r w:rsidR="00FE6D89">
        <w:rPr>
          <w:b/>
          <w:u w:val="single"/>
        </w:rPr>
        <w:t>r.</w:t>
      </w:r>
    </w:p>
    <w:p w:rsidR="00965D37" w:rsidRPr="00176A2B" w:rsidRDefault="00965D37" w:rsidP="00965D37">
      <w:pPr>
        <w:jc w:val="center"/>
        <w:rPr>
          <w:u w:val="single"/>
        </w:rPr>
      </w:pPr>
      <w:r w:rsidRPr="00176A2B">
        <w:rPr>
          <w:u w:val="single"/>
        </w:rPr>
        <w:t>HARMONOGRAM ZAJĘĆ</w:t>
      </w:r>
    </w:p>
    <w:p w:rsidR="00965D37" w:rsidRDefault="00172479" w:rsidP="00965D37">
      <w:pPr>
        <w:jc w:val="center"/>
        <w:rPr>
          <w:u w:val="single"/>
        </w:rPr>
      </w:pPr>
      <w:r>
        <w:rPr>
          <w:u w:val="single"/>
        </w:rPr>
        <w:t>09</w:t>
      </w:r>
      <w:r w:rsidR="00965D37" w:rsidRPr="00176A2B">
        <w:rPr>
          <w:u w:val="single"/>
        </w:rPr>
        <w:t>:00-</w:t>
      </w:r>
      <w:r w:rsidR="00FE6D89">
        <w:rPr>
          <w:u w:val="single"/>
        </w:rPr>
        <w:t>16</w:t>
      </w:r>
      <w:r w:rsidR="00965D37" w:rsidRPr="00176A2B">
        <w:rPr>
          <w:u w:val="single"/>
        </w:rPr>
        <w:t>:00</w:t>
      </w:r>
    </w:p>
    <w:p w:rsidR="0051346B" w:rsidRPr="0051346B" w:rsidRDefault="0051346B" w:rsidP="00965D37">
      <w:pPr>
        <w:jc w:val="center"/>
      </w:pPr>
      <w:r w:rsidRPr="0051346B">
        <w:t>4 h wykładów oraz 4 h warsztatów</w:t>
      </w:r>
    </w:p>
    <w:p w:rsidR="00965D37" w:rsidRDefault="00965D3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6"/>
        <w:gridCol w:w="5604"/>
        <w:gridCol w:w="1594"/>
        <w:gridCol w:w="1488"/>
      </w:tblGrid>
      <w:tr w:rsidR="00176A2B" w:rsidTr="00AD48CD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1</w:t>
            </w:r>
          </w:p>
        </w:tc>
        <w:tc>
          <w:tcPr>
            <w:tcW w:w="5776" w:type="dxa"/>
          </w:tcPr>
          <w:p w:rsidR="00176A2B" w:rsidRDefault="00176A2B" w:rsidP="00323E2B">
            <w:r>
              <w:t xml:space="preserve">Budowlany proces inwestycyjny w świetle ustaw Pb, </w:t>
            </w:r>
            <w:proofErr w:type="spellStart"/>
            <w:r>
              <w:t>Pzp</w:t>
            </w:r>
            <w:proofErr w:type="spellEnd"/>
            <w:r>
              <w:t xml:space="preserve"> i innych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176A2B" w:rsidRDefault="00FE6D89" w:rsidP="00AD48CD">
            <w:pPr>
              <w:jc w:val="center"/>
            </w:pPr>
            <w:r>
              <w:t>09</w:t>
            </w:r>
            <w:r w:rsidR="00AD48CD">
              <w:t>:00-</w:t>
            </w:r>
            <w:r>
              <w:t>12.00</w:t>
            </w:r>
          </w:p>
        </w:tc>
        <w:tc>
          <w:tcPr>
            <w:tcW w:w="1504" w:type="dxa"/>
            <w:vMerge w:val="restart"/>
            <w:vAlign w:val="center"/>
          </w:tcPr>
          <w:p w:rsidR="00176A2B" w:rsidRDefault="00176A2B" w:rsidP="00176A2B">
            <w:pPr>
              <w:jc w:val="center"/>
            </w:pPr>
            <w:r>
              <w:t>Maciej Książek</w:t>
            </w:r>
          </w:p>
          <w:p w:rsidR="00176A2B" w:rsidRDefault="00176A2B" w:rsidP="00176A2B">
            <w:pPr>
              <w:jc w:val="center"/>
              <w:rPr>
                <w:sz w:val="16"/>
                <w:szCs w:val="16"/>
              </w:rPr>
            </w:pPr>
            <w:r w:rsidRPr="00176A2B">
              <w:rPr>
                <w:sz w:val="16"/>
                <w:szCs w:val="16"/>
              </w:rPr>
              <w:t>Rzeczoznawca Majątkowy</w:t>
            </w:r>
          </w:p>
          <w:p w:rsidR="00176A2B" w:rsidRPr="00176A2B" w:rsidRDefault="00176A2B" w:rsidP="00176A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g</w:t>
            </w:r>
          </w:p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2</w:t>
            </w:r>
          </w:p>
        </w:tc>
        <w:tc>
          <w:tcPr>
            <w:tcW w:w="5776" w:type="dxa"/>
          </w:tcPr>
          <w:p w:rsidR="00176A2B" w:rsidRDefault="00176A2B" w:rsidP="00323E2B">
            <w:r>
              <w:t>Przygotowanie projektowanie, budowa, użytkowanie, recycling (rozbiórka)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3</w:t>
            </w:r>
          </w:p>
        </w:tc>
        <w:tc>
          <w:tcPr>
            <w:tcW w:w="5776" w:type="dxa"/>
          </w:tcPr>
          <w:p w:rsidR="00176A2B" w:rsidRDefault="00176A2B" w:rsidP="00323E2B">
            <w:r>
              <w:t>Fazy administracyjno-prawne- rozpoczęcie i zakończenie budowy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4</w:t>
            </w:r>
          </w:p>
        </w:tc>
        <w:tc>
          <w:tcPr>
            <w:tcW w:w="5776" w:type="dxa"/>
          </w:tcPr>
          <w:p w:rsidR="00176A2B" w:rsidRDefault="00176A2B" w:rsidP="00323E2B">
            <w:r>
              <w:t>Użytkowanie obiektu budowlanego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5</w:t>
            </w:r>
          </w:p>
        </w:tc>
        <w:tc>
          <w:tcPr>
            <w:tcW w:w="5776" w:type="dxa"/>
            <w:shd w:val="clear" w:color="auto" w:fill="FFC000"/>
          </w:tcPr>
          <w:p w:rsidR="00176A2B" w:rsidRDefault="00FE6D89" w:rsidP="00323E2B">
            <w:r>
              <w:t>Przerwa</w:t>
            </w:r>
          </w:p>
        </w:tc>
        <w:tc>
          <w:tcPr>
            <w:tcW w:w="1630" w:type="dxa"/>
            <w:shd w:val="clear" w:color="auto" w:fill="FFC000"/>
          </w:tcPr>
          <w:p w:rsidR="00176A2B" w:rsidRDefault="00176A2B" w:rsidP="00323E2B">
            <w:r>
              <w:t>1</w:t>
            </w:r>
            <w:r w:rsidR="00FE6D89">
              <w:t>2</w:t>
            </w:r>
            <w:r>
              <w:t>.00-1</w:t>
            </w:r>
            <w:r w:rsidR="00FE6D89">
              <w:t>2</w:t>
            </w:r>
            <w:r>
              <w:t>.40</w:t>
            </w:r>
          </w:p>
        </w:tc>
        <w:tc>
          <w:tcPr>
            <w:tcW w:w="1504" w:type="dxa"/>
            <w:vMerge/>
            <w:shd w:val="clear" w:color="auto" w:fill="FFC000"/>
          </w:tcPr>
          <w:p w:rsidR="00176A2B" w:rsidRDefault="00176A2B" w:rsidP="00323E2B"/>
        </w:tc>
      </w:tr>
      <w:tr w:rsidR="00176A2B" w:rsidTr="00AD48CD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6</w:t>
            </w:r>
          </w:p>
        </w:tc>
        <w:tc>
          <w:tcPr>
            <w:tcW w:w="5776" w:type="dxa"/>
          </w:tcPr>
          <w:p w:rsidR="00176A2B" w:rsidRDefault="00176A2B" w:rsidP="00323E2B">
            <w:r>
              <w:t>Skutki nieprzestrzegania prawa; Art. 48, 49, 50, 51</w:t>
            </w:r>
          </w:p>
        </w:tc>
        <w:tc>
          <w:tcPr>
            <w:tcW w:w="1630" w:type="dxa"/>
            <w:vMerge w:val="restart"/>
            <w:shd w:val="clear" w:color="auto" w:fill="8DB3E2" w:themeFill="text2" w:themeFillTint="66"/>
            <w:vAlign w:val="center"/>
          </w:tcPr>
          <w:p w:rsidR="00176A2B" w:rsidRDefault="00AD48CD" w:rsidP="00AD48CD">
            <w:pPr>
              <w:jc w:val="center"/>
            </w:pPr>
            <w:r>
              <w:t>1</w:t>
            </w:r>
            <w:r w:rsidR="00FE6D89">
              <w:t>2.40</w:t>
            </w:r>
            <w:r>
              <w:t>-1</w:t>
            </w:r>
            <w:r w:rsidR="00172479">
              <w:t>6</w:t>
            </w:r>
            <w:r>
              <w:t>:00</w:t>
            </w:r>
          </w:p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7</w:t>
            </w:r>
          </w:p>
        </w:tc>
        <w:tc>
          <w:tcPr>
            <w:tcW w:w="5776" w:type="dxa"/>
          </w:tcPr>
          <w:p w:rsidR="00176A2B" w:rsidRDefault="00176A2B" w:rsidP="00323E2B">
            <w:r>
              <w:t>Autentyczna, kompletna dokumentacja budowlana (kopia anonimizowana), od wydania WZ lub ULI do etapu złożenia KOB i dokumentacji rozbiórkowej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8</w:t>
            </w:r>
          </w:p>
        </w:tc>
        <w:tc>
          <w:tcPr>
            <w:tcW w:w="5776" w:type="dxa"/>
          </w:tcPr>
          <w:p w:rsidR="00176A2B" w:rsidRDefault="00176A2B" w:rsidP="00323E2B">
            <w:r>
              <w:t>Analiza przypadków, np. hala MTK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  <w:tr w:rsidR="00176A2B" w:rsidTr="00176A2B">
        <w:tc>
          <w:tcPr>
            <w:tcW w:w="378" w:type="dxa"/>
            <w:shd w:val="clear" w:color="auto" w:fill="8DB3E2" w:themeFill="text2" w:themeFillTint="66"/>
          </w:tcPr>
          <w:p w:rsidR="00176A2B" w:rsidRDefault="00176A2B" w:rsidP="00323E2B">
            <w:r>
              <w:t>9</w:t>
            </w:r>
          </w:p>
        </w:tc>
        <w:tc>
          <w:tcPr>
            <w:tcW w:w="5776" w:type="dxa"/>
          </w:tcPr>
          <w:p w:rsidR="00176A2B" w:rsidRDefault="00176A2B" w:rsidP="00323E2B">
            <w:r>
              <w:t>Odpowiedzi na pytania i wątpliwości</w:t>
            </w:r>
          </w:p>
        </w:tc>
        <w:tc>
          <w:tcPr>
            <w:tcW w:w="1630" w:type="dxa"/>
            <w:vMerge/>
            <w:shd w:val="clear" w:color="auto" w:fill="8DB3E2" w:themeFill="text2" w:themeFillTint="66"/>
          </w:tcPr>
          <w:p w:rsidR="00176A2B" w:rsidRDefault="00176A2B" w:rsidP="00323E2B"/>
        </w:tc>
        <w:tc>
          <w:tcPr>
            <w:tcW w:w="1504" w:type="dxa"/>
            <w:vMerge/>
          </w:tcPr>
          <w:p w:rsidR="00176A2B" w:rsidRDefault="00176A2B" w:rsidP="00323E2B"/>
        </w:tc>
      </w:tr>
    </w:tbl>
    <w:p w:rsidR="00965D37" w:rsidRDefault="00965D37"/>
    <w:p w:rsidR="00965D37" w:rsidRPr="00176A2B" w:rsidRDefault="00965D37">
      <w:pPr>
        <w:rPr>
          <w:u w:val="single"/>
        </w:rPr>
      </w:pPr>
    </w:p>
    <w:p w:rsidR="00965D37" w:rsidRDefault="00AA669D">
      <w:pPr>
        <w:rPr>
          <w:u w:val="single"/>
        </w:rPr>
      </w:pPr>
      <w:r>
        <w:rPr>
          <w:u w:val="single"/>
        </w:rPr>
        <w:t>Przerwa 12:00-12</w:t>
      </w:r>
      <w:bookmarkStart w:id="0" w:name="_GoBack"/>
      <w:bookmarkEnd w:id="0"/>
      <w:r w:rsidR="00965D37" w:rsidRPr="00176A2B">
        <w:rPr>
          <w:u w:val="single"/>
        </w:rPr>
        <w:t>:40</w:t>
      </w:r>
    </w:p>
    <w:p w:rsidR="00172479" w:rsidRDefault="00172479">
      <w:pPr>
        <w:rPr>
          <w:u w:val="single"/>
        </w:rPr>
      </w:pPr>
      <w:r>
        <w:rPr>
          <w:u w:val="single"/>
        </w:rPr>
        <w:t xml:space="preserve">W </w:t>
      </w:r>
      <w:r w:rsidR="00FE6D89">
        <w:rPr>
          <w:u w:val="single"/>
        </w:rPr>
        <w:t>powyższym harmonogramie</w:t>
      </w:r>
      <w:r>
        <w:rPr>
          <w:u w:val="single"/>
        </w:rPr>
        <w:t xml:space="preserve"> uwzględnion</w:t>
      </w:r>
      <w:r w:rsidR="003C0F44">
        <w:rPr>
          <w:u w:val="single"/>
        </w:rPr>
        <w:t>o</w:t>
      </w:r>
      <w:r w:rsidR="00FE6D89">
        <w:rPr>
          <w:u w:val="single"/>
        </w:rPr>
        <w:t xml:space="preserve"> czas na</w:t>
      </w:r>
      <w:r>
        <w:rPr>
          <w:u w:val="single"/>
        </w:rPr>
        <w:t xml:space="preserve"> 2 przerwy po 10 min.- ustala je prowadzący wraz z uczestnikami</w:t>
      </w:r>
      <w:r w:rsidR="00FE6D89">
        <w:rPr>
          <w:u w:val="single"/>
        </w:rPr>
        <w:t>.</w:t>
      </w:r>
    </w:p>
    <w:p w:rsidR="0063394B" w:rsidRDefault="0063394B">
      <w:pPr>
        <w:rPr>
          <w:u w:val="single"/>
        </w:rPr>
      </w:pPr>
    </w:p>
    <w:p w:rsidR="0063394B" w:rsidRPr="0063394B" w:rsidRDefault="0063394B"/>
    <w:sectPr w:rsidR="0063394B" w:rsidRPr="0063394B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37"/>
    <w:rsid w:val="00105484"/>
    <w:rsid w:val="00172479"/>
    <w:rsid w:val="00176A2B"/>
    <w:rsid w:val="00250217"/>
    <w:rsid w:val="00391CD0"/>
    <w:rsid w:val="003C0F44"/>
    <w:rsid w:val="0051346B"/>
    <w:rsid w:val="0063394B"/>
    <w:rsid w:val="00645CAE"/>
    <w:rsid w:val="006C7377"/>
    <w:rsid w:val="007E122E"/>
    <w:rsid w:val="008B4C6D"/>
    <w:rsid w:val="00965D37"/>
    <w:rsid w:val="00AA669D"/>
    <w:rsid w:val="00AD48CD"/>
    <w:rsid w:val="00BF07C0"/>
    <w:rsid w:val="00E012F8"/>
    <w:rsid w:val="00F30568"/>
    <w:rsid w:val="00F45E36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11663-0F85-4983-9B66-1EED4D82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dcterms:created xsi:type="dcterms:W3CDTF">2021-01-15T11:56:00Z</dcterms:created>
  <dcterms:modified xsi:type="dcterms:W3CDTF">2021-01-15T11:56:00Z</dcterms:modified>
</cp:coreProperties>
</file>