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80995">
        <w:rPr>
          <w:b/>
          <w:sz w:val="40"/>
          <w:szCs w:val="40"/>
        </w:rPr>
        <w:t>3-5.12</w:t>
      </w:r>
      <w:r>
        <w:rPr>
          <w:b/>
          <w:sz w:val="40"/>
          <w:szCs w:val="40"/>
        </w:rPr>
        <w:t>.201</w:t>
      </w:r>
      <w:r w:rsidR="006C4E28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80995">
        <w:rPr>
          <w:b/>
          <w:sz w:val="40"/>
          <w:szCs w:val="40"/>
        </w:rPr>
        <w:t>10-1</w:t>
      </w:r>
      <w:bookmarkStart w:id="0" w:name="_GoBack"/>
      <w:bookmarkEnd w:id="0"/>
      <w:r w:rsidR="00580995">
        <w:rPr>
          <w:b/>
          <w:sz w:val="40"/>
          <w:szCs w:val="40"/>
        </w:rPr>
        <w:t>2.12</w:t>
      </w:r>
      <w:r>
        <w:rPr>
          <w:b/>
          <w:sz w:val="40"/>
          <w:szCs w:val="40"/>
        </w:rPr>
        <w:t>.201</w:t>
      </w:r>
      <w:r w:rsidR="006C4E28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0373DB">
        <w:rPr>
          <w:sz w:val="28"/>
          <w:szCs w:val="28"/>
          <w:u w:val="single"/>
        </w:rPr>
        <w:t>Zdzisław Małecki, Magdalena Małecka,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0373DB"/>
    <w:rsid w:val="00154353"/>
    <w:rsid w:val="001A081E"/>
    <w:rsid w:val="00446E5A"/>
    <w:rsid w:val="00451449"/>
    <w:rsid w:val="00485C77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70B91"/>
    <w:rsid w:val="00C02C95"/>
    <w:rsid w:val="00C23BFF"/>
    <w:rsid w:val="00CF6757"/>
    <w:rsid w:val="00D077A1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AC3C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8</cp:revision>
  <cp:lastPrinted>2018-07-31T10:38:00Z</cp:lastPrinted>
  <dcterms:created xsi:type="dcterms:W3CDTF">2018-08-08T12:15:00Z</dcterms:created>
  <dcterms:modified xsi:type="dcterms:W3CDTF">2019-06-24T07:09:00Z</dcterms:modified>
</cp:coreProperties>
</file>