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AF" w:rsidRDefault="00D76CAF" w:rsidP="00964A64">
      <w:pPr>
        <w:spacing w:after="0"/>
        <w:jc w:val="center"/>
        <w:rPr>
          <w:b/>
          <w:sz w:val="32"/>
          <w:szCs w:val="32"/>
        </w:rPr>
      </w:pPr>
      <w:r w:rsidRPr="00964A64">
        <w:rPr>
          <w:b/>
          <w:sz w:val="32"/>
          <w:szCs w:val="32"/>
        </w:rPr>
        <w:t>P</w:t>
      </w:r>
      <w:r w:rsidR="00964A64">
        <w:rPr>
          <w:b/>
          <w:sz w:val="32"/>
          <w:szCs w:val="32"/>
        </w:rPr>
        <w:t>l</w:t>
      </w:r>
      <w:r w:rsidRPr="00964A64">
        <w:rPr>
          <w:b/>
          <w:sz w:val="32"/>
          <w:szCs w:val="32"/>
        </w:rPr>
        <w:t>an Szkolenia</w:t>
      </w:r>
    </w:p>
    <w:p w:rsidR="00964A64" w:rsidRPr="00964A64" w:rsidRDefault="00964A64" w:rsidP="00964A64">
      <w:pPr>
        <w:spacing w:after="0"/>
        <w:jc w:val="center"/>
        <w:rPr>
          <w:b/>
          <w:sz w:val="32"/>
          <w:szCs w:val="32"/>
        </w:rPr>
      </w:pPr>
    </w:p>
    <w:p w:rsidR="00D76CAF" w:rsidRPr="00964A64" w:rsidRDefault="00D76CAF" w:rsidP="00964A64">
      <w:pPr>
        <w:spacing w:after="0"/>
        <w:jc w:val="center"/>
        <w:rPr>
          <w:b/>
          <w:sz w:val="28"/>
          <w:szCs w:val="28"/>
          <w:u w:val="single"/>
        </w:rPr>
      </w:pPr>
      <w:r w:rsidRPr="00964A64">
        <w:rPr>
          <w:b/>
          <w:sz w:val="28"/>
          <w:szCs w:val="28"/>
        </w:rPr>
        <w:t xml:space="preserve">Wycena ograniczonych praw rzeczowych  - </w:t>
      </w:r>
      <w:r w:rsidRPr="00964A64">
        <w:rPr>
          <w:b/>
          <w:sz w:val="32"/>
          <w:szCs w:val="28"/>
          <w:u w:val="single"/>
        </w:rPr>
        <w:t>Warsztaty</w:t>
      </w:r>
    </w:p>
    <w:p w:rsidR="00D76CAF" w:rsidRDefault="00D76CAF" w:rsidP="00964A64">
      <w:pPr>
        <w:spacing w:after="0"/>
        <w:jc w:val="center"/>
        <w:rPr>
          <w:b/>
          <w:sz w:val="28"/>
          <w:szCs w:val="28"/>
        </w:rPr>
      </w:pPr>
      <w:r w:rsidRPr="00964A64">
        <w:rPr>
          <w:b/>
          <w:sz w:val="28"/>
          <w:szCs w:val="28"/>
        </w:rPr>
        <w:t>18.09.2018</w:t>
      </w:r>
      <w:r w:rsidR="00964A64">
        <w:rPr>
          <w:b/>
          <w:sz w:val="28"/>
          <w:szCs w:val="28"/>
        </w:rPr>
        <w:t xml:space="preserve">   godz. 10:00 – 15:40 </w:t>
      </w:r>
    </w:p>
    <w:p w:rsidR="00964A64" w:rsidRDefault="00964A64" w:rsidP="00964A64">
      <w:pPr>
        <w:spacing w:after="0"/>
        <w:jc w:val="center"/>
        <w:rPr>
          <w:b/>
          <w:sz w:val="28"/>
          <w:szCs w:val="28"/>
        </w:rPr>
      </w:pPr>
    </w:p>
    <w:p w:rsidR="00964A64" w:rsidRPr="00964A64" w:rsidRDefault="00964A64" w:rsidP="00964A64">
      <w:pPr>
        <w:spacing w:after="0"/>
        <w:jc w:val="center"/>
        <w:rPr>
          <w:b/>
          <w:sz w:val="28"/>
          <w:szCs w:val="28"/>
        </w:rPr>
      </w:pPr>
    </w:p>
    <w:p w:rsidR="00D76CAF" w:rsidRDefault="00D76CAF"/>
    <w:tbl>
      <w:tblPr>
        <w:tblStyle w:val="Tabela-Siatka"/>
        <w:tblW w:w="0" w:type="auto"/>
        <w:tblInd w:w="1436" w:type="dxa"/>
        <w:tblLook w:val="04A0"/>
      </w:tblPr>
      <w:tblGrid>
        <w:gridCol w:w="534"/>
        <w:gridCol w:w="5670"/>
      </w:tblGrid>
      <w:tr w:rsidR="00D76CAF" w:rsidRPr="00D76CAF" w:rsidTr="00964A64">
        <w:trPr>
          <w:trHeight w:val="340"/>
        </w:trPr>
        <w:tc>
          <w:tcPr>
            <w:tcW w:w="534" w:type="dxa"/>
            <w:shd w:val="clear" w:color="auto" w:fill="E5B8B7" w:themeFill="accent2" w:themeFillTint="66"/>
            <w:vAlign w:val="center"/>
          </w:tcPr>
          <w:p w:rsidR="00D76CAF" w:rsidRPr="00964A64" w:rsidRDefault="00D76CAF" w:rsidP="00D76CAF">
            <w:pPr>
              <w:jc w:val="center"/>
              <w:rPr>
                <w:b/>
                <w:sz w:val="24"/>
                <w:szCs w:val="24"/>
              </w:rPr>
            </w:pPr>
            <w:r w:rsidRPr="00964A6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670" w:type="dxa"/>
            <w:shd w:val="clear" w:color="auto" w:fill="D99594" w:themeFill="accent2" w:themeFillTint="99"/>
            <w:vAlign w:val="center"/>
          </w:tcPr>
          <w:p w:rsidR="00D76CAF" w:rsidRPr="00964A64" w:rsidRDefault="00D76CAF" w:rsidP="00D76CAF">
            <w:pPr>
              <w:jc w:val="center"/>
              <w:rPr>
                <w:b/>
                <w:sz w:val="24"/>
                <w:szCs w:val="24"/>
              </w:rPr>
            </w:pPr>
            <w:r w:rsidRPr="00964A64">
              <w:rPr>
                <w:b/>
                <w:sz w:val="24"/>
                <w:szCs w:val="24"/>
              </w:rPr>
              <w:t>Temat</w:t>
            </w:r>
          </w:p>
        </w:tc>
      </w:tr>
      <w:tr w:rsidR="00D76CAF" w:rsidRPr="00D76CAF" w:rsidTr="00964A64">
        <w:trPr>
          <w:trHeight w:val="202"/>
        </w:trPr>
        <w:tc>
          <w:tcPr>
            <w:tcW w:w="534" w:type="dxa"/>
            <w:shd w:val="clear" w:color="auto" w:fill="E5B8B7" w:themeFill="accent2" w:themeFillTint="66"/>
            <w:vAlign w:val="center"/>
          </w:tcPr>
          <w:p w:rsidR="00D76CAF" w:rsidRPr="00D76CAF" w:rsidRDefault="00D76CAF" w:rsidP="00D76CAF">
            <w:pPr>
              <w:jc w:val="center"/>
              <w:rPr>
                <w:sz w:val="24"/>
                <w:szCs w:val="24"/>
              </w:rPr>
            </w:pPr>
            <w:r w:rsidRPr="00D76CAF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:rsidR="00D76CAF" w:rsidRPr="00D76CAF" w:rsidRDefault="00D76CAF" w:rsidP="00D76CAF">
            <w:pPr>
              <w:jc w:val="center"/>
              <w:rPr>
                <w:sz w:val="24"/>
                <w:szCs w:val="24"/>
              </w:rPr>
            </w:pPr>
            <w:r w:rsidRPr="00D76CAF">
              <w:rPr>
                <w:sz w:val="24"/>
                <w:szCs w:val="24"/>
              </w:rPr>
              <w:t>Wycena wynagrodzenia z tytułu ustanowienia jednocześnie kilku służebności: nadwieszenia budynku, dojścia i dojazdu do budynku biurowego oraz doprowadzenia mediów.</w:t>
            </w:r>
            <w:r w:rsidRPr="00D76CAF">
              <w:rPr>
                <w:sz w:val="24"/>
                <w:szCs w:val="24"/>
              </w:rPr>
              <w:br/>
            </w:r>
            <w:r w:rsidRPr="00D76CAF">
              <w:rPr>
                <w:sz w:val="24"/>
                <w:szCs w:val="24"/>
              </w:rPr>
              <w:br/>
            </w:r>
          </w:p>
        </w:tc>
      </w:tr>
      <w:tr w:rsidR="00D76CAF" w:rsidRPr="00D76CAF" w:rsidTr="00964A64">
        <w:trPr>
          <w:trHeight w:val="202"/>
        </w:trPr>
        <w:tc>
          <w:tcPr>
            <w:tcW w:w="534" w:type="dxa"/>
            <w:shd w:val="clear" w:color="auto" w:fill="E5B8B7" w:themeFill="accent2" w:themeFillTint="66"/>
            <w:vAlign w:val="center"/>
          </w:tcPr>
          <w:p w:rsidR="00D76CAF" w:rsidRPr="00D76CAF" w:rsidRDefault="00D76CAF" w:rsidP="00D76CAF">
            <w:pPr>
              <w:jc w:val="center"/>
              <w:rPr>
                <w:sz w:val="24"/>
                <w:szCs w:val="24"/>
              </w:rPr>
            </w:pPr>
            <w:r w:rsidRPr="00D76CAF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:rsidR="00D76CAF" w:rsidRPr="00D76CAF" w:rsidRDefault="00D76CAF" w:rsidP="00D76CAF">
            <w:pPr>
              <w:jc w:val="center"/>
              <w:rPr>
                <w:sz w:val="24"/>
                <w:szCs w:val="24"/>
              </w:rPr>
            </w:pPr>
            <w:r w:rsidRPr="00D76CAF">
              <w:rPr>
                <w:sz w:val="24"/>
                <w:szCs w:val="24"/>
              </w:rPr>
              <w:t xml:space="preserve">Wycena wynagrodzenia z tytułu ustanowienia służebności gruntowej dojazdu do garażu w poziomie piwnicy w budynku </w:t>
            </w:r>
            <w:proofErr w:type="spellStart"/>
            <w:r w:rsidRPr="00D76CAF">
              <w:rPr>
                <w:sz w:val="24"/>
                <w:szCs w:val="24"/>
              </w:rPr>
              <w:t>apartamentowym</w:t>
            </w:r>
            <w:proofErr w:type="spellEnd"/>
            <w:r w:rsidRPr="00D76CAF">
              <w:rPr>
                <w:sz w:val="24"/>
                <w:szCs w:val="24"/>
              </w:rPr>
              <w:t xml:space="preserve"> (</w:t>
            </w:r>
            <w:proofErr w:type="spellStart"/>
            <w:r w:rsidRPr="00D76CAF">
              <w:rPr>
                <w:sz w:val="24"/>
                <w:szCs w:val="24"/>
              </w:rPr>
              <w:t>na</w:t>
            </w:r>
            <w:proofErr w:type="spellEnd"/>
            <w:r w:rsidRPr="00D76CAF">
              <w:rPr>
                <w:sz w:val="24"/>
                <w:szCs w:val="24"/>
              </w:rPr>
              <w:t xml:space="preserve"> sąsiedniej nieruchomości).</w:t>
            </w:r>
            <w:r w:rsidRPr="00D76CAF">
              <w:rPr>
                <w:sz w:val="24"/>
                <w:szCs w:val="24"/>
              </w:rPr>
              <w:br/>
            </w:r>
          </w:p>
        </w:tc>
      </w:tr>
      <w:tr w:rsidR="00D76CAF" w:rsidRPr="00D76CAF" w:rsidTr="00964A64">
        <w:tc>
          <w:tcPr>
            <w:tcW w:w="534" w:type="dxa"/>
            <w:shd w:val="clear" w:color="auto" w:fill="E5B8B7" w:themeFill="accent2" w:themeFillTint="66"/>
            <w:vAlign w:val="center"/>
          </w:tcPr>
          <w:p w:rsidR="00D76CAF" w:rsidRPr="00D76CAF" w:rsidRDefault="00D76CAF" w:rsidP="00D76CAF">
            <w:pPr>
              <w:jc w:val="center"/>
              <w:rPr>
                <w:sz w:val="24"/>
                <w:szCs w:val="24"/>
              </w:rPr>
            </w:pPr>
            <w:r w:rsidRPr="00D76CAF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:rsidR="00D76CAF" w:rsidRPr="00D76CAF" w:rsidRDefault="00D76CAF" w:rsidP="00D76CAF">
            <w:pPr>
              <w:jc w:val="center"/>
              <w:rPr>
                <w:sz w:val="24"/>
                <w:szCs w:val="24"/>
              </w:rPr>
            </w:pPr>
            <w:r w:rsidRPr="00D76CAF">
              <w:rPr>
                <w:sz w:val="24"/>
                <w:szCs w:val="24"/>
              </w:rPr>
              <w:t xml:space="preserve">Zamiana prawa dzierżawy </w:t>
            </w:r>
            <w:proofErr w:type="spellStart"/>
            <w:r w:rsidRPr="00D76CAF">
              <w:rPr>
                <w:sz w:val="24"/>
                <w:szCs w:val="24"/>
              </w:rPr>
              <w:t>na</w:t>
            </w:r>
            <w:proofErr w:type="spellEnd"/>
            <w:r w:rsidRPr="00D76CAF">
              <w:rPr>
                <w:sz w:val="24"/>
                <w:szCs w:val="24"/>
              </w:rPr>
              <w:t xml:space="preserve"> prawo służebności. Wycena wartości nieruchomości dla potrzeb ustanowienia służebności budowy garażu podziemnego pod terenem ulicznym. Wynagrodzenie nie jednorazowe, lecz ustalane raty roczne.</w:t>
            </w:r>
            <w:r w:rsidRPr="00D76CAF">
              <w:rPr>
                <w:sz w:val="24"/>
                <w:szCs w:val="24"/>
              </w:rPr>
              <w:br/>
            </w:r>
          </w:p>
        </w:tc>
      </w:tr>
      <w:tr w:rsidR="00D76CAF" w:rsidRPr="00D76CAF" w:rsidTr="00964A64">
        <w:tc>
          <w:tcPr>
            <w:tcW w:w="534" w:type="dxa"/>
            <w:shd w:val="clear" w:color="auto" w:fill="E5B8B7" w:themeFill="accent2" w:themeFillTint="66"/>
            <w:vAlign w:val="center"/>
          </w:tcPr>
          <w:p w:rsidR="00D76CAF" w:rsidRPr="00D76CAF" w:rsidRDefault="00D76CAF" w:rsidP="00D76CAF">
            <w:pPr>
              <w:jc w:val="center"/>
              <w:rPr>
                <w:sz w:val="24"/>
                <w:szCs w:val="24"/>
              </w:rPr>
            </w:pPr>
            <w:r w:rsidRPr="00D76CAF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  <w:vAlign w:val="center"/>
          </w:tcPr>
          <w:p w:rsidR="00D76CAF" w:rsidRPr="00D76CAF" w:rsidRDefault="00D76CAF" w:rsidP="00D76CAF">
            <w:pPr>
              <w:jc w:val="center"/>
              <w:rPr>
                <w:sz w:val="24"/>
                <w:szCs w:val="24"/>
              </w:rPr>
            </w:pPr>
            <w:r w:rsidRPr="00D76CAF">
              <w:rPr>
                <w:sz w:val="24"/>
                <w:szCs w:val="24"/>
              </w:rPr>
              <w:t>Wycena wynagrodzenia z tytułu ustanowienia służebności dojścia, dojazdu do supermarketu oraz budowy ściany oporowej.</w:t>
            </w:r>
            <w:r w:rsidRPr="00D76CAF">
              <w:rPr>
                <w:sz w:val="24"/>
                <w:szCs w:val="24"/>
              </w:rPr>
              <w:br/>
            </w:r>
          </w:p>
          <w:p w:rsidR="00D76CAF" w:rsidRPr="00D76CAF" w:rsidRDefault="00D76CAF" w:rsidP="00D76C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6CAF" w:rsidRDefault="00D76CAF"/>
    <w:p w:rsidR="00D76CAF" w:rsidRPr="00964A64" w:rsidRDefault="00964A64" w:rsidP="00964A64">
      <w:pPr>
        <w:ind w:left="708" w:firstLine="708"/>
        <w:rPr>
          <w:b/>
        </w:rPr>
      </w:pPr>
      <w:r w:rsidRPr="00964A64">
        <w:rPr>
          <w:b/>
        </w:rPr>
        <w:t>Lunch  13:10 – 14:00</w:t>
      </w:r>
    </w:p>
    <w:p w:rsidR="00D76CAF" w:rsidRDefault="00D76CAF"/>
    <w:p w:rsidR="00D76CAF" w:rsidRDefault="00D76CAF"/>
    <w:p w:rsidR="00D76CAF" w:rsidRDefault="00D76CAF"/>
    <w:p w:rsidR="00D76CAF" w:rsidRDefault="00D76CAF"/>
    <w:p w:rsidR="00D76CAF" w:rsidRDefault="00D76CAF"/>
    <w:p w:rsidR="00D76CAF" w:rsidRDefault="00D76CAF"/>
    <w:p w:rsidR="00F45E36" w:rsidRDefault="00F45E36"/>
    <w:sectPr w:rsidR="00F45E36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D76CAF"/>
    <w:rsid w:val="00391CD0"/>
    <w:rsid w:val="005E1AEC"/>
    <w:rsid w:val="00964A64"/>
    <w:rsid w:val="00D76CAF"/>
    <w:rsid w:val="00F4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6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2018-08-17T11:15:00Z</dcterms:created>
  <dcterms:modified xsi:type="dcterms:W3CDTF">2018-08-17T11:33:00Z</dcterms:modified>
</cp:coreProperties>
</file>