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02" w:rsidRPr="00CB0BBD" w:rsidRDefault="008A1E02" w:rsidP="008A1E02">
      <w:pPr>
        <w:ind w:left="6372"/>
        <w:jc w:val="both"/>
        <w:rPr>
          <w:b/>
        </w:rPr>
      </w:pPr>
      <w:r w:rsidRPr="00CB0BBD">
        <w:rPr>
          <w:b/>
        </w:rPr>
        <w:t xml:space="preserve">                     </w:t>
      </w:r>
    </w:p>
    <w:p w:rsidR="008A1E02" w:rsidRPr="00CB0BBD" w:rsidRDefault="008A1E02" w:rsidP="008A1E02">
      <w:pPr>
        <w:jc w:val="center"/>
        <w:rPr>
          <w:b/>
        </w:rPr>
      </w:pPr>
      <w:r w:rsidRPr="00CB0BBD">
        <w:rPr>
          <w:b/>
        </w:rPr>
        <w:t>REGULAMIN DZIAŁ</w:t>
      </w:r>
      <w:smartTag w:uri="urn:schemas-microsoft-com:office:smarttags" w:element="PersonName">
        <w:r w:rsidRPr="00CB0BBD">
          <w:rPr>
            <w:b/>
          </w:rPr>
          <w:t>AN</w:t>
        </w:r>
      </w:smartTag>
      <w:r w:rsidRPr="00CB0BBD">
        <w:rPr>
          <w:b/>
        </w:rPr>
        <w:t>IA KOMISJI ARBITRAŻOWEJ</w:t>
      </w:r>
    </w:p>
    <w:p w:rsidR="008A1E02" w:rsidRPr="00CB0BBD" w:rsidRDefault="008A1E02" w:rsidP="008A1E02">
      <w:pPr>
        <w:jc w:val="center"/>
        <w:rPr>
          <w:b/>
        </w:rPr>
      </w:pPr>
      <w:r w:rsidRPr="00CB0BBD">
        <w:rPr>
          <w:b/>
        </w:rPr>
        <w:t>POLSKIEJ FEDERACJI STOWARZYSZEŃ RZECZOZNAWCÓW MAJĄTKOWYCH</w:t>
      </w:r>
    </w:p>
    <w:p w:rsidR="008A1E02" w:rsidRPr="00CB0BBD" w:rsidRDefault="008A1E02" w:rsidP="008A1E02">
      <w:pPr>
        <w:jc w:val="center"/>
        <w:rPr>
          <w:b/>
        </w:rPr>
      </w:pPr>
    </w:p>
    <w:p w:rsidR="008A1E02" w:rsidRPr="00CB0BBD" w:rsidRDefault="008A1E02" w:rsidP="008A1E02">
      <w:pPr>
        <w:jc w:val="both"/>
        <w:rPr>
          <w:b/>
        </w:rPr>
      </w:pPr>
      <w:r w:rsidRPr="00CB0BBD">
        <w:t xml:space="preserve">      </w:t>
      </w:r>
      <w:r w:rsidRPr="00CB0BBD">
        <w:rPr>
          <w:b/>
        </w:rPr>
        <w:t xml:space="preserve">Rozdział 1  </w:t>
      </w:r>
      <w:r w:rsidRPr="00CB0BBD">
        <w:rPr>
          <w:b/>
        </w:rPr>
        <w:tab/>
        <w:t xml:space="preserve">Przepisy ogólne   </w:t>
      </w:r>
      <w:r w:rsidRPr="00CB0BBD">
        <w:rPr>
          <w:b/>
        </w:rPr>
        <w:tab/>
      </w:r>
    </w:p>
    <w:p w:rsidR="008A1E02" w:rsidRPr="00CB0BBD" w:rsidRDefault="008A1E02" w:rsidP="008A1E02">
      <w:pPr>
        <w:jc w:val="center"/>
      </w:pPr>
      <w:r w:rsidRPr="00CB0BBD">
        <w:t>§1</w:t>
      </w:r>
    </w:p>
    <w:p w:rsidR="008A1E02" w:rsidRPr="00CB0BBD" w:rsidRDefault="008A1E02" w:rsidP="008A1E02">
      <w:pPr>
        <w:ind w:left="360"/>
        <w:jc w:val="both"/>
        <w:rPr>
          <w:b/>
        </w:rPr>
      </w:pPr>
    </w:p>
    <w:p w:rsidR="008A1E02" w:rsidRPr="00CB0BBD" w:rsidRDefault="008A1E02" w:rsidP="008A1E02">
      <w:pPr>
        <w:ind w:left="360"/>
        <w:jc w:val="both"/>
      </w:pPr>
      <w:r w:rsidRPr="00CB0BBD">
        <w:rPr>
          <w:b/>
        </w:rPr>
        <w:tab/>
      </w:r>
    </w:p>
    <w:p w:rsidR="008A1E02" w:rsidRPr="00CB0BBD" w:rsidRDefault="008A1E02" w:rsidP="008A1E02">
      <w:pPr>
        <w:ind w:left="360"/>
        <w:jc w:val="both"/>
      </w:pPr>
      <w:r w:rsidRPr="00CB0BBD">
        <w:t>1.</w:t>
      </w:r>
      <w:r w:rsidRPr="00CB0BBD">
        <w:tab/>
        <w:t xml:space="preserve">Komisja Arbitrażowa Polskiej Federacji Stowarzyszeń Rzeczoznawców Majątkowych </w:t>
      </w:r>
      <w:r w:rsidRPr="00CB0BBD">
        <w:tab/>
        <w:t xml:space="preserve">w Warszawie, zwana dalej „Komisja Arbitrażową”, jest powołana do </w:t>
      </w:r>
    </w:p>
    <w:p w:rsidR="008A1E02" w:rsidRPr="00CB0BBD" w:rsidRDefault="008A1E02" w:rsidP="008A1E02">
      <w:pPr>
        <w:tabs>
          <w:tab w:val="left" w:pos="708"/>
          <w:tab w:val="left" w:pos="6210"/>
        </w:tabs>
        <w:ind w:left="360"/>
        <w:jc w:val="both"/>
      </w:pPr>
      <w:r w:rsidRPr="00CB0BBD">
        <w:tab/>
      </w:r>
      <w:r w:rsidRPr="00CB0BBD">
        <w:tab/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1)  prowadzenia mediacji w sprawach wyceny nieruchomości w trybie przewidzianym </w:t>
      </w:r>
      <w:r w:rsidRPr="00CB0BBD">
        <w:tab/>
        <w:t xml:space="preserve">w kodeksie postępowania cywilnego, w części pierwszej, księgi pierwszej, tytułu </w:t>
      </w:r>
      <w:r w:rsidRPr="00CB0BBD">
        <w:tab/>
        <w:t xml:space="preserve">VI, działu II, rozdziału </w:t>
      </w:r>
      <w:smartTag w:uri="urn:schemas-microsoft-com:office:smarttags" w:element="metricconverter">
        <w:smartTagPr>
          <w:attr w:name="ProductID" w:val="1 pt"/>
        </w:smartTagPr>
        <w:r w:rsidRPr="00CB0BBD">
          <w:t>1 pt</w:t>
        </w:r>
      </w:smartTag>
      <w:r w:rsidRPr="00CB0BBD">
        <w:t>.”Mediacja i postępowanie pojednawcze”. Ustawa z dnia</w:t>
      </w:r>
      <w:r w:rsidRPr="00CB0BBD">
        <w:tab/>
        <w:t>17 listopada 1964r. Kodeks postępowania cywilnego (</w:t>
      </w:r>
      <w:proofErr w:type="spellStart"/>
      <w:r w:rsidRPr="00CB0BBD">
        <w:t>Dz.U</w:t>
      </w:r>
      <w:proofErr w:type="spellEnd"/>
      <w:r w:rsidRPr="00CB0BBD">
        <w:t xml:space="preserve">. Nr43, poz.296, z </w:t>
      </w:r>
      <w:r w:rsidRPr="00CB0BBD">
        <w:tab/>
      </w:r>
      <w:proofErr w:type="spellStart"/>
      <w:r w:rsidRPr="00CB0BBD">
        <w:t>późn.zm</w:t>
      </w:r>
      <w:proofErr w:type="spellEnd"/>
      <w:r w:rsidRPr="00CB0BBD">
        <w:t>)</w:t>
      </w:r>
    </w:p>
    <w:p w:rsidR="008A1E02" w:rsidRPr="00CB0BBD" w:rsidRDefault="008A1E02" w:rsidP="008A1E02">
      <w:pPr>
        <w:ind w:left="360"/>
        <w:jc w:val="both"/>
      </w:pPr>
      <w:r w:rsidRPr="00CB0BBD">
        <w:tab/>
      </w:r>
    </w:p>
    <w:p w:rsidR="008A1E02" w:rsidRPr="00CB0BBD" w:rsidRDefault="008A1E02" w:rsidP="008A1E02">
      <w:pPr>
        <w:ind w:left="705" w:hanging="345"/>
        <w:jc w:val="both"/>
      </w:pPr>
      <w:r w:rsidRPr="00CB0BBD">
        <w:tab/>
        <w:t xml:space="preserve">2) dokonywania ocen prawidłowości sporządzenia operatów szacunkowych, na </w:t>
      </w:r>
      <w:r w:rsidRPr="00CB0BBD">
        <w:tab/>
        <w:t xml:space="preserve">podstawie art.157, ust.1 i 3 ustawy z dnia 21 sierpnia 1997 roku o gospodarce </w:t>
      </w:r>
      <w:r w:rsidRPr="00CB0BBD">
        <w:tab/>
        <w:t>nieruchomościami</w:t>
      </w:r>
      <w:r w:rsidRPr="009F69B5">
        <w:rPr>
          <w:shd w:val="clear" w:color="auto" w:fill="FFFFFF"/>
        </w:rPr>
        <w:t xml:space="preserve"> (tekst jednolity </w:t>
      </w:r>
      <w:proofErr w:type="spellStart"/>
      <w:r w:rsidRPr="009F69B5">
        <w:rPr>
          <w:shd w:val="clear" w:color="auto" w:fill="FFFFFF"/>
        </w:rPr>
        <w:t>Dz.U</w:t>
      </w:r>
      <w:proofErr w:type="spellEnd"/>
      <w:r w:rsidRPr="009F69B5">
        <w:rPr>
          <w:shd w:val="clear" w:color="auto" w:fill="FFFFFF"/>
        </w:rPr>
        <w:t xml:space="preserve">. z 2010 roku Nr 102, poz.651, z </w:t>
      </w:r>
      <w:proofErr w:type="spellStart"/>
      <w:r w:rsidRPr="009F69B5">
        <w:rPr>
          <w:shd w:val="clear" w:color="auto" w:fill="FFFFFF"/>
        </w:rPr>
        <w:t>późn.zm</w:t>
      </w:r>
      <w:proofErr w:type="spellEnd"/>
      <w:r w:rsidRPr="009F69B5">
        <w:rPr>
          <w:shd w:val="clear" w:color="auto" w:fill="FFFFFF"/>
        </w:rPr>
        <w:t>.).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2.</w:t>
      </w:r>
      <w:r w:rsidRPr="00CB0BBD">
        <w:tab/>
        <w:t>Komisja Arbitrażowa działa zgodnie z niniejszym regulaminem.</w:t>
      </w:r>
    </w:p>
    <w:p w:rsidR="008A1E02" w:rsidRPr="00CB0BBD" w:rsidRDefault="008A1E02" w:rsidP="008A1E02">
      <w:pPr>
        <w:ind w:left="360"/>
        <w:jc w:val="center"/>
      </w:pPr>
    </w:p>
    <w:p w:rsidR="008A1E02" w:rsidRPr="00CB0BBD" w:rsidRDefault="008A1E02" w:rsidP="008A1E02">
      <w:pPr>
        <w:ind w:left="360"/>
        <w:jc w:val="center"/>
      </w:pPr>
      <w:r w:rsidRPr="00CB0BBD">
        <w:t>§2</w:t>
      </w:r>
    </w:p>
    <w:p w:rsidR="008A1E02" w:rsidRPr="00CB0BBD" w:rsidRDefault="008A1E02" w:rsidP="008A1E02">
      <w:pPr>
        <w:numPr>
          <w:ilvl w:val="0"/>
          <w:numId w:val="1"/>
        </w:numPr>
        <w:jc w:val="both"/>
      </w:pPr>
      <w:r w:rsidRPr="00CB0BBD">
        <w:t xml:space="preserve">Komisja Arbitrażowa używa pieczęci podłużnej z napisem: </w:t>
      </w:r>
      <w:r w:rsidRPr="00CB0BBD">
        <w:rPr>
          <w:i/>
        </w:rPr>
        <w:t>„Polska Federacja Stowarzyszeń Rzeczoznawców Majątkowych</w:t>
      </w:r>
      <w:r w:rsidRPr="00CB0BBD">
        <w:t xml:space="preserve"> </w:t>
      </w:r>
      <w:r w:rsidRPr="00CB0BBD">
        <w:rPr>
          <w:i/>
        </w:rPr>
        <w:t>Komisja Arbitrażowa</w:t>
      </w:r>
      <w:r w:rsidRPr="00CB0BBD">
        <w:t xml:space="preserve">”, </w:t>
      </w:r>
      <w:r w:rsidRPr="00CB0BBD">
        <w:rPr>
          <w:i/>
        </w:rPr>
        <w:t>adres.</w:t>
      </w:r>
    </w:p>
    <w:p w:rsidR="008A1E02" w:rsidRPr="00CB0BBD" w:rsidRDefault="008A1E02" w:rsidP="008A1E02">
      <w:pPr>
        <w:ind w:left="360"/>
      </w:pP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  <w:t xml:space="preserve">Opinie i protokóły Komisji Arbitrażowej sygnowane są dodatkowo pieczęcią okrągłą suchą o treści </w:t>
      </w:r>
      <w:r w:rsidRPr="00CB0BBD">
        <w:rPr>
          <w:i/>
        </w:rPr>
        <w:t xml:space="preserve">„Polska Federacja Stowarzyszeń Rzeczoznawców Majątkowych. </w:t>
      </w:r>
      <w:r w:rsidRPr="00CB0BBD">
        <w:rPr>
          <w:i/>
        </w:rPr>
        <w:tab/>
        <w:t>Komisja Arbitrażowa”.</w:t>
      </w:r>
    </w:p>
    <w:p w:rsidR="008A1E02" w:rsidRPr="00CB0BBD" w:rsidRDefault="008A1E02" w:rsidP="008A1E02">
      <w:pPr>
        <w:ind w:left="360"/>
        <w:jc w:val="center"/>
      </w:pPr>
      <w:r w:rsidRPr="00CB0BBD">
        <w:t>§3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Przez użyte w niniejszym Regulaminie wyrażenia i ich odmiany w przypadkach i </w:t>
      </w:r>
      <w:r w:rsidRPr="00CB0BBD">
        <w:tab/>
        <w:t>liczbie:</w:t>
      </w:r>
    </w:p>
    <w:p w:rsidR="008A1E02" w:rsidRPr="00CB0BBD" w:rsidRDefault="008A1E02" w:rsidP="008A1E02">
      <w:pPr>
        <w:ind w:left="360" w:firstLine="324"/>
        <w:jc w:val="both"/>
      </w:pPr>
      <w:r w:rsidRPr="00CB0BBD">
        <w:t xml:space="preserve">- </w:t>
      </w:r>
      <w:r w:rsidRPr="00CB0BBD">
        <w:rPr>
          <w:i/>
        </w:rPr>
        <w:t>Federacja</w:t>
      </w:r>
      <w:r w:rsidRPr="00CB0BBD">
        <w:t xml:space="preserve"> – rozumie się Polską Federację Stowarzyszeń Rzeczoznawców </w:t>
      </w:r>
      <w:r w:rsidRPr="00CB0BBD">
        <w:tab/>
        <w:t xml:space="preserve">Majątkowych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- </w:t>
      </w:r>
      <w:r w:rsidRPr="00CB0BBD">
        <w:rPr>
          <w:i/>
        </w:rPr>
        <w:t xml:space="preserve">ustawę </w:t>
      </w:r>
      <w:proofErr w:type="spellStart"/>
      <w:r w:rsidRPr="00CB0BBD">
        <w:rPr>
          <w:i/>
        </w:rPr>
        <w:t>ogn</w:t>
      </w:r>
      <w:proofErr w:type="spellEnd"/>
      <w:r w:rsidRPr="00CB0BBD">
        <w:rPr>
          <w:i/>
        </w:rPr>
        <w:t xml:space="preserve"> – </w:t>
      </w:r>
      <w:r w:rsidRPr="00CB0BBD">
        <w:t xml:space="preserve">rozumie się ustawę z dnia 21 sierpnia 1997 roku o gospodarce       </w:t>
      </w:r>
      <w:r w:rsidRPr="00CB0BBD">
        <w:tab/>
        <w:t xml:space="preserve">nieruchomościami (tekst jednolity  </w:t>
      </w:r>
      <w:proofErr w:type="spellStart"/>
      <w:r w:rsidRPr="00CB0BBD">
        <w:t>Dz.U</w:t>
      </w:r>
      <w:proofErr w:type="spellEnd"/>
      <w:r w:rsidRPr="00CB0BBD">
        <w:t xml:space="preserve">. z 2010 roku Nr 102, poz.651, z </w:t>
      </w:r>
      <w:proofErr w:type="spellStart"/>
      <w:r w:rsidRPr="00CB0BBD">
        <w:t>późn.zm</w:t>
      </w:r>
      <w:proofErr w:type="spellEnd"/>
      <w:r w:rsidRPr="00CB0BBD">
        <w:t>.).</w:t>
      </w:r>
    </w:p>
    <w:p w:rsidR="008A1E02" w:rsidRPr="00CB0BBD" w:rsidRDefault="008A1E02" w:rsidP="008A1E02">
      <w:pPr>
        <w:ind w:left="705"/>
        <w:jc w:val="both"/>
      </w:pPr>
      <w:r w:rsidRPr="00CB0BBD">
        <w:t xml:space="preserve">- </w:t>
      </w:r>
      <w:r w:rsidRPr="00CB0BBD">
        <w:rPr>
          <w:i/>
        </w:rPr>
        <w:t>rozporządzenia</w:t>
      </w:r>
      <w:r w:rsidRPr="00CB0BBD">
        <w:t xml:space="preserve"> – rozumie się stosowne rozporządzenia Rady Ministrów wydane na podstawie ustawy </w:t>
      </w:r>
      <w:proofErr w:type="spellStart"/>
      <w:r w:rsidRPr="00CB0BBD">
        <w:t>ogn</w:t>
      </w:r>
      <w:proofErr w:type="spellEnd"/>
      <w:r w:rsidRPr="00CB0BBD">
        <w:t>,</w:t>
      </w:r>
      <w:r w:rsidRPr="00CB0BBD">
        <w:rPr>
          <w:i/>
        </w:rPr>
        <w:t xml:space="preserve"> </w:t>
      </w:r>
    </w:p>
    <w:p w:rsidR="008A1E02" w:rsidRPr="00CB0BBD" w:rsidRDefault="008A1E02" w:rsidP="008A1E02">
      <w:pPr>
        <w:ind w:left="360" w:firstLine="345"/>
        <w:jc w:val="both"/>
      </w:pPr>
      <w:r w:rsidRPr="00CB0BBD">
        <w:t xml:space="preserve">- </w:t>
      </w:r>
      <w:r w:rsidRPr="00CB0BBD">
        <w:rPr>
          <w:i/>
        </w:rPr>
        <w:t>Regulamin</w:t>
      </w:r>
      <w:r w:rsidRPr="00CB0BBD">
        <w:t xml:space="preserve"> – rozumie się niniejszy regulamin,</w:t>
      </w:r>
    </w:p>
    <w:p w:rsidR="008A1E02" w:rsidRPr="00CB0BBD" w:rsidRDefault="008A1E02" w:rsidP="008A1E02">
      <w:pPr>
        <w:ind w:left="705"/>
        <w:jc w:val="both"/>
      </w:pPr>
      <w:r w:rsidRPr="00CB0BBD">
        <w:t xml:space="preserve">- </w:t>
      </w:r>
      <w:r w:rsidRPr="00CB0BBD">
        <w:rPr>
          <w:i/>
        </w:rPr>
        <w:t>rozbieżnych wycenach</w:t>
      </w:r>
      <w:r w:rsidRPr="00CB0BBD">
        <w:t xml:space="preserve"> – rozumie się rozbieżności w opiniach o wartości tej samej </w:t>
      </w:r>
      <w:r w:rsidRPr="00CB0BBD">
        <w:tab/>
        <w:t xml:space="preserve">nieruchomości, sporządzonych przez rzeczoznawców majątkowych, </w:t>
      </w:r>
    </w:p>
    <w:p w:rsidR="008A1E02" w:rsidRPr="00CB0BBD" w:rsidRDefault="008A1E02" w:rsidP="008A1E02">
      <w:pPr>
        <w:ind w:left="705"/>
        <w:jc w:val="both"/>
      </w:pPr>
      <w:r w:rsidRPr="00CB0BBD">
        <w:t xml:space="preserve">- </w:t>
      </w:r>
      <w:r w:rsidRPr="00CB0BBD">
        <w:rPr>
          <w:i/>
        </w:rPr>
        <w:t>mediacja</w:t>
      </w:r>
      <w:r w:rsidRPr="00CB0BBD">
        <w:t xml:space="preserve"> – rozumie się ugodowe rozstrzyganie sporów o wartość nieruchomości na tle rozbieżnych wycen tej samej nieruchomości,</w:t>
      </w:r>
    </w:p>
    <w:p w:rsidR="008A1E02" w:rsidRPr="00CB0BBD" w:rsidRDefault="008A1E02" w:rsidP="008A1E02">
      <w:pPr>
        <w:ind w:left="705"/>
        <w:jc w:val="both"/>
      </w:pPr>
      <w:r w:rsidRPr="00CB0BBD">
        <w:t xml:space="preserve">- </w:t>
      </w:r>
      <w:r w:rsidRPr="00CB0BBD">
        <w:rPr>
          <w:i/>
        </w:rPr>
        <w:t xml:space="preserve">mediator </w:t>
      </w:r>
      <w:r w:rsidRPr="00CB0BBD">
        <w:t xml:space="preserve">– osoba fizyczna, mająca pełną zdolność do czynności prawnych, </w:t>
      </w:r>
      <w:r w:rsidRPr="00CB0BBD">
        <w:tab/>
        <w:t>korzystająca w pełni z praw publicznych, powołany przez strony sporu lub wyznaczony przez Przewodniczącego Komisji Arbitrażowej do przeprowadzenia postępowania ugodowego,</w:t>
      </w:r>
      <w:r w:rsidRPr="00CB0BBD">
        <w:tab/>
      </w:r>
    </w:p>
    <w:p w:rsidR="008A1E02" w:rsidRPr="00CB0BBD" w:rsidRDefault="008A1E02" w:rsidP="008A1E02">
      <w:pPr>
        <w:ind w:left="705"/>
        <w:jc w:val="both"/>
      </w:pPr>
      <w:r w:rsidRPr="00CB0BBD">
        <w:rPr>
          <w:i/>
        </w:rPr>
        <w:lastRenderedPageBreak/>
        <w:t xml:space="preserve">- zespół oceniający </w:t>
      </w:r>
      <w:r w:rsidRPr="00CB0BBD">
        <w:t xml:space="preserve">– rozumie się zespół powołany w celu dokonania oceny i wydania opinii o prawidłowości sporządzenia operatu szacunkowego w trybie określonym w art.157 ustawy </w:t>
      </w:r>
      <w:proofErr w:type="spellStart"/>
      <w:r w:rsidRPr="00CB0BBD">
        <w:t>ogn</w:t>
      </w:r>
      <w:proofErr w:type="spellEnd"/>
      <w:r w:rsidRPr="00CB0BBD">
        <w:t>.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</w:t>
      </w:r>
    </w:p>
    <w:p w:rsidR="008A1E02" w:rsidRPr="00CB0BBD" w:rsidRDefault="008A1E02" w:rsidP="008A1E02">
      <w:pPr>
        <w:ind w:left="360"/>
        <w:jc w:val="center"/>
      </w:pPr>
      <w:r w:rsidRPr="00CB0BBD">
        <w:t>§4</w:t>
      </w:r>
    </w:p>
    <w:p w:rsidR="008A1E02" w:rsidRPr="00CB0BBD" w:rsidRDefault="008A1E02" w:rsidP="008A1E02">
      <w:pPr>
        <w:ind w:left="705" w:hanging="345"/>
        <w:jc w:val="both"/>
        <w:rPr>
          <w:dstrike/>
          <w:sz w:val="22"/>
          <w:szCs w:val="22"/>
        </w:rPr>
      </w:pPr>
      <w:r w:rsidRPr="00CB0BBD">
        <w:t>1.</w:t>
      </w:r>
      <w:r w:rsidRPr="00CB0BBD">
        <w:tab/>
      </w:r>
      <w:r w:rsidRPr="00CB0BBD">
        <w:rPr>
          <w:sz w:val="22"/>
          <w:szCs w:val="22"/>
        </w:rPr>
        <w:t xml:space="preserve">Komisja Arbitrażowa składa się z przewodniczącego powołanego przez Radę Krajową PFSRM w drodze uchwały oraz arbitrów i mediatorów powoływanych przez Zarząd PFSRM i zatwierdzonych przez Radę Krajową PFSRM. </w:t>
      </w:r>
    </w:p>
    <w:p w:rsidR="008A1E02" w:rsidRPr="00CB0BBD" w:rsidRDefault="008A1E02" w:rsidP="008A1E02">
      <w:pPr>
        <w:ind w:left="360"/>
        <w:jc w:val="center"/>
      </w:pP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  <w:t>Na członka Komisji Arbitrażowej może być powołany rzeczoznawca majątkowy :</w:t>
      </w:r>
    </w:p>
    <w:p w:rsidR="008A1E02" w:rsidRPr="00CB0BBD" w:rsidRDefault="008A1E02" w:rsidP="008A1E02">
      <w:pPr>
        <w:ind w:left="360"/>
        <w:jc w:val="both"/>
      </w:pPr>
      <w:r w:rsidRPr="00CB0BBD">
        <w:tab/>
        <w:t>1) posiadający wyższe wykształcenie,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2) wypełniający warunki ustawicznego kształcenia,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3) posiadający co najmniej 5-cio letnią praktykę w szacowaniu nieruchomości,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4) o nienagannej postawie etycznej,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5) członek stowarzyszenia zrzeszonego w PFSRM, </w:t>
      </w:r>
    </w:p>
    <w:p w:rsidR="008A1E02" w:rsidRPr="00CB0BBD" w:rsidRDefault="008A1E02" w:rsidP="008A1E02">
      <w:pPr>
        <w:ind w:left="360"/>
        <w:jc w:val="both"/>
      </w:pPr>
      <w:r w:rsidRPr="00CB0BBD">
        <w:tab/>
        <w:t>6) posiadający rekomendację macierzystego stowarzyszenia.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Pożądanym jest posiadanie praktyki opiniodawczej lub mediacyjnej w </w:t>
      </w:r>
      <w:r w:rsidRPr="00CB0BBD">
        <w:tab/>
        <w:t>macierzystym stowarzyszeniu lub praktyki o podobnym charakterze.</w:t>
      </w:r>
    </w:p>
    <w:p w:rsidR="008A1E02" w:rsidRPr="00CB0BBD" w:rsidRDefault="008A1E02" w:rsidP="008A1E02">
      <w:pPr>
        <w:ind w:left="360"/>
        <w:jc w:val="both"/>
      </w:pPr>
      <w:r w:rsidRPr="00CB0BBD">
        <w:tab/>
      </w:r>
    </w:p>
    <w:p w:rsidR="008A1E02" w:rsidRPr="00CB0BBD" w:rsidRDefault="008A1E02" w:rsidP="008A1E02">
      <w:pPr>
        <w:ind w:left="705" w:hanging="345"/>
        <w:jc w:val="both"/>
      </w:pPr>
      <w:r w:rsidRPr="00CB0BBD">
        <w:t>3.</w:t>
      </w:r>
      <w:r w:rsidRPr="00CB0BBD">
        <w:tab/>
        <w:t xml:space="preserve">Członkowie Komisji Arbitrażowej, z uwzględnieniem odbytych szkoleń i posiadanego doświadczenia zawodowego, wpisywani są na Listę Arbitrów i Listę Mediatorów. Członek Komisji Arbitrażowej może być wpisany na obydwie Listy.  </w:t>
      </w:r>
    </w:p>
    <w:p w:rsidR="008A1E02" w:rsidRPr="00CB0BBD" w:rsidRDefault="008A1E02" w:rsidP="008A1E02">
      <w:pPr>
        <w:ind w:left="360"/>
        <w:jc w:val="both"/>
        <w:rPr>
          <w:i/>
        </w:rPr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 xml:space="preserve">Kandydatów do wyboru na członka Komisji Arbitrażowej, z propozycją umieszczenia na Liście Arbitrów i Liście Mediatorów, przedstawia Zarządowi PFSRM Przewodniczący Komisji Arbitrażowej po zapoznaniu się z jego dorobkiem </w:t>
      </w:r>
      <w:r w:rsidRPr="00CB0BBD">
        <w:tab/>
        <w:t xml:space="preserve">zawodowym, w szczególnym przypadku, po przeprowadzeniu rozmowy kwalifikacyjnej z kandydatem.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5.</w:t>
      </w:r>
      <w:r w:rsidRPr="00CB0BBD">
        <w:tab/>
      </w:r>
      <w:r w:rsidRPr="00CB0BBD">
        <w:tab/>
        <w:t xml:space="preserve">Listy Arbitrów i Mediatorów są dostępne do wglądu w Biurze Federacji oraz publikowane na oficjalnej stronie internetowej Federacji. 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6.</w:t>
      </w:r>
      <w:r w:rsidRPr="00CB0BBD">
        <w:tab/>
        <w:t>Rada Krajowa PFSRM powołuje 5–osobowe Kolegium Arbitrażowe w składzie: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Przewodniczący Komisji Arbitrażowej i 4-ch członków jako zespół doradczy </w:t>
      </w:r>
      <w:r w:rsidRPr="00CB0BBD">
        <w:tab/>
        <w:t xml:space="preserve">Przewodniczącego Komisji Arbitrażowej w sprawach regulowanych niniejszym </w:t>
      </w:r>
      <w:r w:rsidRPr="00CB0BBD">
        <w:tab/>
        <w:t xml:space="preserve">Regulaminem Działania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  <w:rPr>
          <w:i/>
        </w:rPr>
      </w:pPr>
      <w:r w:rsidRPr="00CB0BBD">
        <w:t>7.</w:t>
      </w:r>
      <w:r w:rsidRPr="00CB0BBD">
        <w:tab/>
        <w:t xml:space="preserve">Członek Komisji Arbitrażowej składa na ręce Prezydenta PFSRM pisemne ślubowanie o treści: </w:t>
      </w:r>
      <w:r w:rsidRPr="00CB0BBD">
        <w:rPr>
          <w:i/>
        </w:rPr>
        <w:t xml:space="preserve">„Ślubuję uroczyście wypełniać powierzoną mi funkcję starannie i obiektywnie, powierzone mi sprawy rozstrzygać sumiennie, bezstronnie oraz zgodnie z przepisami prawa, dochować tajemnicy </w:t>
      </w:r>
      <w:r w:rsidRPr="00CB0BBD">
        <w:rPr>
          <w:i/>
        </w:rPr>
        <w:tab/>
        <w:t xml:space="preserve">zawodowej, a w postępowaniu kierować się zasadami godności i uczciwości”.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  <w:rPr>
          <w:i/>
        </w:rPr>
      </w:pPr>
      <w:r w:rsidRPr="00CB0BBD">
        <w:t>8.</w:t>
      </w:r>
      <w:r w:rsidRPr="00CB0BBD">
        <w:tab/>
        <w:t xml:space="preserve">W postępowaniu mediacyjnym i opiniodawczym nie mogą brać udziału </w:t>
      </w:r>
      <w:r w:rsidRPr="00CB0BBD">
        <w:tab/>
        <w:t xml:space="preserve">rzeczoznawcy majątkowi, wobec których zachodzą przesłanki wymienione w art. 24 </w:t>
      </w:r>
      <w:r w:rsidRPr="00CB0BBD">
        <w:tab/>
        <w:t xml:space="preserve">Kodeksu postępowania administracyjnego lub inne przesłanki, które mogą budzić </w:t>
      </w:r>
      <w:r w:rsidRPr="00CB0BBD">
        <w:tab/>
        <w:t>uzasadnione wątpliwości co do ich bezstronności</w:t>
      </w:r>
      <w:r w:rsidRPr="00CB0BBD">
        <w:rPr>
          <w:i/>
        </w:rPr>
        <w:t xml:space="preserve">. 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  <w:rPr>
          <w:sz w:val="22"/>
        </w:rPr>
      </w:pPr>
      <w:r w:rsidRPr="00CB0BBD">
        <w:t>9.</w:t>
      </w:r>
      <w:r w:rsidRPr="00CB0BBD">
        <w:tab/>
      </w:r>
      <w:r w:rsidRPr="00CB0BBD">
        <w:rPr>
          <w:sz w:val="22"/>
          <w:szCs w:val="22"/>
        </w:rPr>
        <w:t>Członkowie Komisji Arbitrażowej są obowiązani zachować w tajemnicy fakty, o których dowiedzieli się w związku z prowadzeniem postępowania.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8" w:hanging="366"/>
        <w:jc w:val="both"/>
      </w:pPr>
      <w:r w:rsidRPr="00CB0BBD">
        <w:t>10. Utrata członkostwa w Komisji Arbitrażowej następuje w przypadku:</w:t>
      </w:r>
    </w:p>
    <w:p w:rsidR="008A1E02" w:rsidRPr="00CB0BBD" w:rsidRDefault="008A1E02" w:rsidP="008A1E02">
      <w:pPr>
        <w:ind w:left="1080" w:hanging="360"/>
        <w:jc w:val="both"/>
      </w:pPr>
      <w:r w:rsidRPr="00CB0BBD">
        <w:t xml:space="preserve">1) cofnięcia rekomendacji przez macierzyste stowarzyszenie lub utraty prawa </w:t>
      </w:r>
    </w:p>
    <w:p w:rsidR="008A1E02" w:rsidRPr="00CB0BBD" w:rsidRDefault="008A1E02" w:rsidP="008A1E02">
      <w:pPr>
        <w:ind w:left="360"/>
        <w:jc w:val="both"/>
      </w:pPr>
      <w:r w:rsidRPr="00CB0BBD">
        <w:t xml:space="preserve">    </w:t>
      </w:r>
      <w:r w:rsidRPr="00CB0BBD">
        <w:tab/>
        <w:t xml:space="preserve">    członka stowarzyszenia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2) złożonej rezygnacji, </w:t>
      </w:r>
    </w:p>
    <w:p w:rsidR="008A1E02" w:rsidRPr="00CB0BBD" w:rsidRDefault="008A1E02" w:rsidP="008A1E02">
      <w:pPr>
        <w:ind w:left="360"/>
        <w:jc w:val="both"/>
      </w:pPr>
      <w:r w:rsidRPr="00CB0BBD">
        <w:tab/>
        <w:t>3) śmierci,</w:t>
      </w:r>
    </w:p>
    <w:p w:rsidR="008A1E02" w:rsidRPr="00CB0BBD" w:rsidRDefault="008A1E02" w:rsidP="008A1E02">
      <w:pPr>
        <w:ind w:left="360"/>
        <w:jc w:val="both"/>
      </w:pPr>
      <w:r w:rsidRPr="00CB0BBD">
        <w:tab/>
        <w:t>4) ograniczenia zdolności do czynności prawnych ,</w:t>
      </w:r>
    </w:p>
    <w:p w:rsidR="008A1E02" w:rsidRPr="00CB0BBD" w:rsidRDefault="008A1E02" w:rsidP="008A1E02">
      <w:pPr>
        <w:ind w:left="360"/>
        <w:jc w:val="both"/>
      </w:pPr>
      <w:r w:rsidRPr="00CB0BBD">
        <w:tab/>
        <w:t>5) utraty praw publicznych,</w:t>
      </w:r>
    </w:p>
    <w:p w:rsidR="008A1E02" w:rsidRPr="00CB0BBD" w:rsidRDefault="008A1E02" w:rsidP="008A1E02">
      <w:pPr>
        <w:ind w:left="360"/>
        <w:jc w:val="both"/>
      </w:pPr>
      <w:r w:rsidRPr="00CB0BBD">
        <w:tab/>
        <w:t>6) prawomocnego skazania za przestępstwa umyślne,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7) poniesienia kar dyscyplinarnych powodujących zawieszenie lub pozbawienie </w:t>
      </w:r>
      <w:r w:rsidRPr="00CB0BBD">
        <w:tab/>
      </w:r>
      <w:r w:rsidRPr="00CB0BBD">
        <w:tab/>
        <w:t xml:space="preserve">    uprawnień zawodowych.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 xml:space="preserve">11. Na uzasadniony wniosek Przewodniczącego Komisji Arbitrażowej, Zarząd Federacji </w:t>
      </w:r>
      <w:r w:rsidRPr="00CB0BBD">
        <w:tab/>
        <w:t xml:space="preserve">może wystąpić do Rady Krajowej PFSRM o skreślenie członka komisji w </w:t>
      </w:r>
      <w:r w:rsidRPr="00CB0BBD">
        <w:tab/>
        <w:t>przypadkach innych niż wymienione w ust.10.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1080"/>
        <w:jc w:val="center"/>
      </w:pPr>
      <w:r w:rsidRPr="00CB0BBD">
        <w:t>§ 5</w:t>
      </w:r>
    </w:p>
    <w:p w:rsidR="008A1E02" w:rsidRPr="00CB0BBD" w:rsidRDefault="008A1E02" w:rsidP="008A1E02">
      <w:pPr>
        <w:ind w:left="705" w:hanging="345"/>
        <w:jc w:val="both"/>
      </w:pPr>
      <w:r w:rsidRPr="00CB0BBD">
        <w:t>1.</w:t>
      </w:r>
      <w:r w:rsidRPr="00CB0BBD">
        <w:tab/>
        <w:t>Przewodniczący Komisji Arbitrażowej kieruje całokształtem prac Komisji, a w szczególności:</w:t>
      </w:r>
    </w:p>
    <w:p w:rsidR="008A1E02" w:rsidRPr="00CB0BBD" w:rsidRDefault="008A1E02" w:rsidP="008A1E02">
      <w:pPr>
        <w:ind w:left="720"/>
        <w:jc w:val="both"/>
      </w:pPr>
      <w:r w:rsidRPr="00CB0BBD">
        <w:t xml:space="preserve">1)   rozpatruje wnioski i kwalifikuje je do stosownego postępowania, względnie </w:t>
      </w:r>
    </w:p>
    <w:p w:rsidR="008A1E02" w:rsidRPr="00CB0BBD" w:rsidRDefault="008A1E02" w:rsidP="008A1E02">
      <w:pPr>
        <w:ind w:left="720"/>
        <w:jc w:val="both"/>
      </w:pPr>
      <w:r w:rsidRPr="00CB0BBD">
        <w:t xml:space="preserve">      wniosek odrzuca,</w:t>
      </w:r>
    </w:p>
    <w:p w:rsidR="008A1E02" w:rsidRPr="00CB0BBD" w:rsidRDefault="008A1E02" w:rsidP="008A1E02">
      <w:pPr>
        <w:ind w:left="720"/>
        <w:jc w:val="both"/>
      </w:pPr>
      <w:r w:rsidRPr="00CB0BBD">
        <w:t>2)   kalkuluje koszty postępowania i określa wysokość zaliczki i opłat taryfowych,</w:t>
      </w:r>
    </w:p>
    <w:p w:rsidR="008A1E02" w:rsidRPr="00CB0BBD" w:rsidRDefault="008A1E02" w:rsidP="008A1E02">
      <w:pPr>
        <w:ind w:left="720"/>
        <w:jc w:val="both"/>
      </w:pPr>
      <w:r w:rsidRPr="00CB0BBD">
        <w:t>3)   przygotowuje projekty stosownych umów,</w:t>
      </w:r>
    </w:p>
    <w:p w:rsidR="008A1E02" w:rsidRPr="00CB0BBD" w:rsidRDefault="008A1E02" w:rsidP="008A1E02">
      <w:pPr>
        <w:ind w:left="1140" w:hanging="399"/>
      </w:pPr>
      <w:r w:rsidRPr="00CB0BBD">
        <w:t xml:space="preserve">4)   powołuje zespoły oceniające i mediatorów do rozstrzygnięcia sprawy zgodnie z jej kwalifikacją, </w:t>
      </w:r>
    </w:p>
    <w:p w:rsidR="008A1E02" w:rsidRPr="00CB0BBD" w:rsidRDefault="008A1E02" w:rsidP="008A1E02">
      <w:pPr>
        <w:ind w:left="1083" w:hanging="342"/>
        <w:jc w:val="both"/>
      </w:pPr>
      <w:r w:rsidRPr="00CB0BBD">
        <w:t xml:space="preserve">5) zawiadamia zainteresowane osoby o wszczętym postępowaniu </w:t>
      </w:r>
    </w:p>
    <w:p w:rsidR="008A1E02" w:rsidRPr="00CB0BBD" w:rsidRDefault="008A1E02" w:rsidP="008A1E02">
      <w:pPr>
        <w:ind w:left="1083" w:hanging="375"/>
        <w:jc w:val="both"/>
      </w:pPr>
      <w:r w:rsidRPr="00CB0BBD">
        <w:t>6) ustala wynagrodzenia członków zespołów oceniających i mediatorów oraz akceptuje koszty ich udziału w postępowaniu,</w:t>
      </w:r>
    </w:p>
    <w:p w:rsidR="008A1E02" w:rsidRPr="00CB0BBD" w:rsidRDefault="008A1E02" w:rsidP="008A1E02">
      <w:pPr>
        <w:ind w:left="720"/>
        <w:jc w:val="both"/>
      </w:pPr>
      <w:r w:rsidRPr="00CB0BBD">
        <w:t xml:space="preserve">7)   reprezentuje Komisję Arbitrażową w imieniu PFSRM na zewnątrz a także wobec </w:t>
      </w:r>
    </w:p>
    <w:p w:rsidR="008A1E02" w:rsidRPr="00CB0BBD" w:rsidRDefault="008A1E02" w:rsidP="008A1E02">
      <w:pPr>
        <w:ind w:left="720"/>
        <w:jc w:val="both"/>
      </w:pPr>
      <w:r w:rsidRPr="00CB0BBD">
        <w:t xml:space="preserve">      Zarządu Federacji i Rady Krajowej PFSRM,</w:t>
      </w:r>
    </w:p>
    <w:p w:rsidR="008A1E02" w:rsidRPr="00CB0BBD" w:rsidRDefault="008A1E02" w:rsidP="008A1E02">
      <w:pPr>
        <w:ind w:left="720"/>
        <w:jc w:val="both"/>
      </w:pPr>
      <w:r w:rsidRPr="00CB0BBD">
        <w:t xml:space="preserve">8)   składa raz w roku sprawozdanie z działalności Komisji Arbitrażowej na  </w:t>
      </w:r>
    </w:p>
    <w:p w:rsidR="008A1E02" w:rsidRPr="00CB0BBD" w:rsidRDefault="008A1E02" w:rsidP="008A1E02">
      <w:pPr>
        <w:ind w:left="720"/>
        <w:jc w:val="both"/>
      </w:pPr>
      <w:r w:rsidRPr="00CB0BBD">
        <w:t xml:space="preserve">      posiedzeniu Rady Krajowej PFSRM.</w:t>
      </w:r>
    </w:p>
    <w:p w:rsidR="008A1E02" w:rsidRPr="00CB0BBD" w:rsidRDefault="008A1E02" w:rsidP="008A1E02">
      <w:pPr>
        <w:ind w:left="720"/>
        <w:jc w:val="both"/>
      </w:pPr>
      <w:r w:rsidRPr="00CB0BBD">
        <w:t>9) co najmniej raz w roku zwołuje plenarne posiedzenie Komisji Arbitrażowej ,</w:t>
      </w:r>
    </w:p>
    <w:p w:rsidR="008A1E02" w:rsidRPr="00CB0BBD" w:rsidRDefault="008A1E02" w:rsidP="008A1E02">
      <w:pPr>
        <w:tabs>
          <w:tab w:val="center" w:pos="540"/>
        </w:tabs>
        <w:ind w:left="1083" w:hanging="1083"/>
        <w:jc w:val="both"/>
      </w:pPr>
      <w:r w:rsidRPr="00CB0BBD">
        <w:t xml:space="preserve">           10) w przypadku negatywnej oceny operatu szacunkowego publikuje na oficjalnej stronie internetowej PFSRM informację o tej ocenie.</w:t>
      </w:r>
    </w:p>
    <w:p w:rsidR="008A1E02" w:rsidRPr="00CB0BBD" w:rsidRDefault="008A1E02" w:rsidP="008A1E02">
      <w:pPr>
        <w:tabs>
          <w:tab w:val="center" w:pos="540"/>
        </w:tabs>
        <w:ind w:left="1083" w:hanging="1083"/>
        <w:jc w:val="both"/>
        <w:rPr>
          <w:i/>
        </w:rPr>
      </w:pPr>
    </w:p>
    <w:p w:rsidR="008A1E02" w:rsidRPr="00CB0BBD" w:rsidRDefault="008A1E02" w:rsidP="008A1E02">
      <w:pPr>
        <w:tabs>
          <w:tab w:val="center" w:pos="540"/>
        </w:tabs>
        <w:ind w:left="741" w:hanging="741"/>
        <w:jc w:val="both"/>
        <w:rPr>
          <w:i/>
        </w:rPr>
      </w:pPr>
      <w:r w:rsidRPr="00CB0BBD">
        <w:tab/>
        <w:t>2.</w:t>
      </w:r>
      <w:r w:rsidRPr="00CB0BBD">
        <w:tab/>
        <w:t>W przypadku, gdy Przewodniczący Komisji Arbitrażowej zostaje wyłączony z postępowania w konkretnej sprawie, jego obowiązki przejmuje upoważniony członek Zarządu Federacji.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jc w:val="both"/>
      </w:pPr>
      <w:r w:rsidRPr="00CB0BBD">
        <w:t xml:space="preserve">        3. Rada Krajowa na wniosek Zarządu Federacji  może powołać sekretarza lub zastępcę </w:t>
      </w:r>
      <w:r w:rsidRPr="00CB0BBD">
        <w:tab/>
        <w:t>Przewodniczącego Komisji Arbitrażowej.</w:t>
      </w:r>
    </w:p>
    <w:p w:rsidR="008A1E02" w:rsidRPr="00CB0BBD" w:rsidRDefault="008A1E02" w:rsidP="008A1E02">
      <w:pPr>
        <w:jc w:val="both"/>
      </w:pP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firstLine="360"/>
        <w:jc w:val="both"/>
        <w:rPr>
          <w:b/>
        </w:rPr>
      </w:pPr>
      <w:r w:rsidRPr="00CB0BBD">
        <w:rPr>
          <w:b/>
        </w:rPr>
        <w:t>Rozdział 2</w:t>
      </w:r>
      <w:r w:rsidRPr="00CB0BBD">
        <w:rPr>
          <w:b/>
        </w:rPr>
        <w:tab/>
        <w:t xml:space="preserve">Postępowanie   mediacyjne    </w:t>
      </w:r>
      <w:r w:rsidRPr="00CB0BBD">
        <w:rPr>
          <w:b/>
        </w:rPr>
        <w:tab/>
      </w:r>
      <w:r w:rsidRPr="00CB0BBD">
        <w:rPr>
          <w:b/>
        </w:rPr>
        <w:tab/>
      </w:r>
    </w:p>
    <w:p w:rsidR="008A1E02" w:rsidRPr="00CB0BBD" w:rsidRDefault="008A1E02" w:rsidP="008A1E02">
      <w:pPr>
        <w:tabs>
          <w:tab w:val="left" w:pos="4470"/>
          <w:tab w:val="center" w:pos="4716"/>
        </w:tabs>
        <w:ind w:left="360"/>
      </w:pPr>
      <w:r w:rsidRPr="00CB0BBD">
        <w:tab/>
      </w:r>
    </w:p>
    <w:p w:rsidR="008A1E02" w:rsidRPr="00CB0BBD" w:rsidRDefault="008A1E02" w:rsidP="008A1E02">
      <w:pPr>
        <w:tabs>
          <w:tab w:val="left" w:pos="4470"/>
          <w:tab w:val="center" w:pos="4716"/>
        </w:tabs>
        <w:ind w:left="360"/>
      </w:pPr>
      <w:r w:rsidRPr="00CB0BBD">
        <w:lastRenderedPageBreak/>
        <w:tab/>
        <w:t>§ 6</w:t>
      </w:r>
    </w:p>
    <w:p w:rsidR="008A1E02" w:rsidRPr="00CB0BBD" w:rsidRDefault="008A1E02" w:rsidP="008A1E02">
      <w:pPr>
        <w:ind w:left="360"/>
        <w:jc w:val="both"/>
      </w:pPr>
      <w:r w:rsidRPr="00CB0BBD">
        <w:t>1.</w:t>
      </w:r>
      <w:r w:rsidRPr="00CB0BBD">
        <w:tab/>
        <w:t>Postępowanie mediacyjne przed Komisją Arbitrażową jest dobrowolne.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2.</w:t>
      </w:r>
      <w:r w:rsidRPr="00CB0BBD">
        <w:tab/>
        <w:t xml:space="preserve">Mediacje prowadzi się na podstawie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 1) umowy stron o mediację,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 2) zgody na mediację, gdy druga strona złożyła wniosek o mediację,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 3) postanowienia sądu kierującego strony do mediacji.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3.</w:t>
      </w:r>
      <w:r w:rsidRPr="00CB0BBD">
        <w:tab/>
        <w:t>Stronami sporu o wartość nieruchomości, mogą być strony postępowania cywilno-</w:t>
      </w:r>
      <w:r w:rsidRPr="00CB0BBD">
        <w:tab/>
        <w:t xml:space="preserve">prawnego lub administracyjnego, którego przedmiotem jest ta nieruchomość.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 xml:space="preserve">Mediacja  dotyczy rozbieżności w operatach szacunkowych dotyczących </w:t>
      </w:r>
      <w:r w:rsidRPr="00CB0BBD">
        <w:tab/>
        <w:t xml:space="preserve">wartości tej samej nieruchomości, sporządzonych przez rzeczoznawców majątkowych </w:t>
      </w:r>
      <w:r w:rsidRPr="00CB0BBD">
        <w:rPr>
          <w:sz w:val="22"/>
          <w:szCs w:val="22"/>
        </w:rPr>
        <w:t>dla tego samego celu wyceny.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8" w:hanging="366"/>
        <w:jc w:val="both"/>
      </w:pPr>
      <w:r w:rsidRPr="00CB0BBD">
        <w:t xml:space="preserve">5.  Mediację prowadzi się pomiędzy rzeczoznawcami majątkowymi-autorami operatów szacunkowych, za zgodą stron sporu dotyczącego wartości nieruchomości. </w:t>
      </w:r>
    </w:p>
    <w:p w:rsidR="008A1E02" w:rsidRPr="00CB0BBD" w:rsidRDefault="008A1E02" w:rsidP="008A1E02">
      <w:pPr>
        <w:ind w:left="708" w:hanging="366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6.</w:t>
      </w:r>
      <w:r w:rsidRPr="00CB0BBD">
        <w:tab/>
        <w:t xml:space="preserve">Przewodniczący Komisji Arbitrażowej może zwrócić się do wnioskodawcy o uzupełnienie wniosku, w przypadku, gdy spór nie jest przedstawiony dostatecznie dokładnie.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7.</w:t>
      </w:r>
      <w:r w:rsidRPr="00CB0BBD">
        <w:tab/>
        <w:t xml:space="preserve">W przypadku wniosku strony Przewodniczący Komisji Arbitrażowej wzywa wnioskodawcę, aby w określonym terminie uiścił opłatę rejestracyjną oraz połowę opłaty mediacyjnej </w:t>
      </w:r>
      <w:r w:rsidRPr="00CB0BBD">
        <w:tab/>
        <w:t xml:space="preserve">określonej w „Taryfie Opłat za czynności przed Komisją Arbitrażową Polskiej </w:t>
      </w:r>
      <w:r w:rsidRPr="00CB0BBD">
        <w:tab/>
        <w:t>Federacji Stowarzyszeń Rzeczoznawców Majątkowych”.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8.</w:t>
      </w:r>
      <w:r w:rsidRPr="00CB0BBD">
        <w:tab/>
        <w:t xml:space="preserve">Po uiszczeniu opłaty rejestracyjnej oraz połowy opłaty mediacyjnej, Przewodniczący </w:t>
      </w:r>
      <w:r w:rsidRPr="00CB0BBD">
        <w:tab/>
        <w:t xml:space="preserve">Komisji doręcza drugiej stronie wniosek i wzywa ją do złożenia oświadczenia, czy </w:t>
      </w:r>
      <w:r w:rsidRPr="00CB0BBD">
        <w:tab/>
        <w:t xml:space="preserve">wyraża zgodę na wzięcie udziału w postępowaniu mediacyjnym, oraz do uiszczenia w </w:t>
      </w:r>
      <w:r w:rsidRPr="00CB0BBD">
        <w:tab/>
        <w:t>oznaczonym terminie drugiej połowy opłaty mediacyjnej.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9.</w:t>
      </w:r>
      <w:r w:rsidRPr="00CB0BBD">
        <w:tab/>
        <w:t xml:space="preserve">Jeżeli druga strona nie wyraziła zgody na przeprowadzenie postępowania </w:t>
      </w:r>
      <w:r w:rsidRPr="00CB0BBD">
        <w:tab/>
        <w:t>mediacyjnego, Przewodniczący Komisji Arbitrażowej zwraca wnioskodawcy wpłaconą przez niego</w:t>
      </w:r>
      <w:r w:rsidRPr="00CB0BBD">
        <w:tab/>
        <w:t>opłatę mediacyjną.</w:t>
      </w:r>
    </w:p>
    <w:p w:rsidR="008A1E02" w:rsidRPr="00CB0BBD" w:rsidRDefault="008A1E02" w:rsidP="008A1E02">
      <w:pPr>
        <w:ind w:left="360"/>
        <w:jc w:val="center"/>
      </w:pPr>
    </w:p>
    <w:p w:rsidR="008A1E02" w:rsidRPr="00CB0BBD" w:rsidRDefault="008A1E02" w:rsidP="008A1E02">
      <w:pPr>
        <w:ind w:left="360"/>
        <w:jc w:val="center"/>
      </w:pPr>
      <w:r w:rsidRPr="00CB0BBD">
        <w:t>§ 7</w:t>
      </w:r>
    </w:p>
    <w:p w:rsidR="008A1E02" w:rsidRPr="00CB0BBD" w:rsidRDefault="008A1E02" w:rsidP="008A1E02">
      <w:pPr>
        <w:ind w:left="360"/>
        <w:jc w:val="both"/>
      </w:pPr>
      <w:r w:rsidRPr="00CB0BBD">
        <w:t>1.</w:t>
      </w:r>
      <w:r w:rsidRPr="00CB0BBD">
        <w:tab/>
        <w:t xml:space="preserve">Po wyrażeniu przez drugą stronę sporu zgody na postępowanie mediacyjne i po </w:t>
      </w:r>
      <w:r w:rsidRPr="00CB0BBD">
        <w:tab/>
        <w:t xml:space="preserve">wpłaceniu połowy opłaty mediacyjnej, strony wspólnie wyznaczają mediatora.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numPr>
          <w:ilvl w:val="0"/>
          <w:numId w:val="4"/>
        </w:numPr>
        <w:jc w:val="both"/>
      </w:pPr>
      <w:r w:rsidRPr="00CB0BBD">
        <w:t xml:space="preserve">Strony mogą wyznaczyć mediatora jedynie z Listy Mediatorów prowadzonej przez Komisję Arbitrażową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numPr>
          <w:ilvl w:val="0"/>
          <w:numId w:val="4"/>
        </w:numPr>
        <w:jc w:val="both"/>
      </w:pPr>
      <w:r w:rsidRPr="00CB0BBD">
        <w:t>W przypadku nie wyznaczenia wspólnie mediatora przez strony, lub wyznaczenia różnych mediatorów, mediatora lub przewodniczącego zespołu mediatorów wyznacza Przewodniczący Komisji Arbitrażowej.</w:t>
      </w:r>
    </w:p>
    <w:p w:rsidR="008A1E02" w:rsidRPr="00CB0BBD" w:rsidRDefault="008A1E02" w:rsidP="008A1E02">
      <w:pPr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 xml:space="preserve">W przypadku wyznaczenia przez strony różnych mediatorów Przewodniczący Komisji Arbitrażowej wzywa strony do wpłaty uzupełniającej opłatę mediacyjną jako warunku rozpoczęcia postępowania mediacyjnego. 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center"/>
      </w:pPr>
      <w:r w:rsidRPr="00CB0BBD">
        <w:t>§ 8</w:t>
      </w:r>
    </w:p>
    <w:p w:rsidR="008A1E02" w:rsidRPr="00CB0BBD" w:rsidRDefault="008A1E02" w:rsidP="008A1E02">
      <w:pPr>
        <w:ind w:left="705" w:hanging="345"/>
        <w:jc w:val="both"/>
      </w:pPr>
      <w:r w:rsidRPr="00CB0BBD">
        <w:t>1.</w:t>
      </w:r>
      <w:r w:rsidRPr="00CB0BBD">
        <w:tab/>
        <w:t xml:space="preserve">Po otrzymaniu od stron akt dotyczących sporu, w tym głównie operatów </w:t>
      </w:r>
      <w:r w:rsidRPr="00CB0BBD">
        <w:tab/>
        <w:t>szacunkowych, Przewodniczący Komisji Arbitrażowej informuje mediatora (zespół mediatorów)  o wyznaczeniu do prowadzenia sprawy i zawiera z mediatorem (zespołem mediatorów) umowę.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  <w:t xml:space="preserve">Mediator ( zespół mediatorów) zapoznaje się z otrzymanymi dokumentami i operatami szacunkowymi, dokonuje oceny ich poprawności formalnej, w tym celu mediator (zespół mediatorów)  może porozumiewać </w:t>
      </w:r>
      <w:r w:rsidRPr="00CB0BBD">
        <w:tab/>
        <w:t xml:space="preserve">się z autorami operatów.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3.</w:t>
      </w:r>
      <w:r w:rsidRPr="00CB0BBD">
        <w:tab/>
        <w:t xml:space="preserve">Dostarczony przez stronę operat szacunkowy nie może zostać uznany za dowód w sprawie, jeżeli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1) został sporządzony przez osobę nieuprawnioną,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2) został sporządzony dla innego celu niż materia sporu,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3) nie spełnia warunku porównywalności ze względu na upływ czasu, </w:t>
      </w:r>
      <w:r w:rsidRPr="00CB0BBD">
        <w:tab/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4) nie spełnia warunku kompletności i podstaw prawnych wyceny,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>Jeżeli mediator (zespół mediatorów) stwierdzi spełnienie warunków określonych w ust.3. p.1-4 organizuje spotkanie mediacyjne, na którym przedstawia autorom operatów propozycje ugodowego uregulowania sporu.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5.</w:t>
      </w:r>
      <w:r w:rsidRPr="00CB0BBD">
        <w:tab/>
        <w:t xml:space="preserve">Postępowanie mediacyjne powinno doprowadzić do określenia warunków i sposobu określenia wartości nieruchomości i zakończyć się opracowaniem w sposób uzgodniony  nowego operatu szacunkowego.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center"/>
      </w:pPr>
      <w:r w:rsidRPr="00CB0BBD">
        <w:t>§ 9</w:t>
      </w:r>
    </w:p>
    <w:p w:rsidR="008A1E02" w:rsidRPr="00CB0BBD" w:rsidRDefault="008A1E02" w:rsidP="008A1E02">
      <w:pPr>
        <w:ind w:left="703" w:hanging="346"/>
        <w:jc w:val="both"/>
      </w:pPr>
      <w:r w:rsidRPr="00CB0BBD">
        <w:t>1.</w:t>
      </w:r>
      <w:r w:rsidRPr="00CB0BBD">
        <w:tab/>
        <w:t>W przypadku doprowadzenia do zawarcia ugody, mediator (przewodniczący zespołu mediatorów) sporządza protokół, określający warunki i zawierający treść ugody oraz stwierdzenie sporządzenia nowego operatu zgodnie z jej treścią.</w:t>
      </w:r>
    </w:p>
    <w:p w:rsidR="008A1E02" w:rsidRPr="00CB0BBD" w:rsidRDefault="008A1E02" w:rsidP="008A1E02">
      <w:pPr>
        <w:ind w:left="703" w:hanging="19"/>
        <w:jc w:val="both"/>
      </w:pPr>
      <w:r w:rsidRPr="00CB0BBD">
        <w:t xml:space="preserve">Protokół podpisują autorzy operatów i mediator (członkowie zespołu mediatorów). </w:t>
      </w:r>
    </w:p>
    <w:p w:rsidR="008A1E02" w:rsidRPr="00CB0BBD" w:rsidRDefault="008A1E02" w:rsidP="008A1E02">
      <w:pPr>
        <w:ind w:left="705" w:hanging="345"/>
        <w:jc w:val="both"/>
      </w:pPr>
    </w:p>
    <w:p w:rsidR="008A1E02" w:rsidRPr="00CB0BBD" w:rsidRDefault="008A1E02" w:rsidP="008A1E02">
      <w:pPr>
        <w:ind w:left="684" w:hanging="324"/>
        <w:jc w:val="both"/>
      </w:pPr>
      <w:r w:rsidRPr="00CB0BBD">
        <w:t xml:space="preserve">2. Mediator (przewodniczący zespołu mediatorów) doręcza autorom operatów i stronom sporu odpis protokółu wraz 1-ym egzemplarzem operatu szacunkowego sporządzonego w wyniku ugody.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684" w:hanging="324"/>
        <w:jc w:val="both"/>
      </w:pPr>
      <w:r w:rsidRPr="00CB0BBD">
        <w:t>3.</w:t>
      </w:r>
      <w:r w:rsidRPr="00CB0BBD">
        <w:tab/>
        <w:t xml:space="preserve">W przypadku nie doprowadzenia do zawarcia ugody, mediator (przewodniczący zespołu mediatorów) składa do akt Komisji </w:t>
      </w:r>
      <w:r w:rsidRPr="00CB0BBD">
        <w:tab/>
        <w:t xml:space="preserve">Arbitrażowej odpowiednie oświadczenie na piśmie.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684" w:hanging="324"/>
        <w:jc w:val="both"/>
      </w:pPr>
      <w:r w:rsidRPr="00CB0BBD">
        <w:t>4.</w:t>
      </w:r>
      <w:r w:rsidRPr="00CB0BBD">
        <w:tab/>
        <w:t>W razie doprowadzenia do ugody lub złożenia przez mediatora (przewodniczącego zespołu mediatorów) oświadczenia o nie doprowadzeniu do ugody, postępowanie mediacyjne zostaje zakończone.</w:t>
      </w:r>
    </w:p>
    <w:p w:rsidR="008A1E02" w:rsidRPr="00CB0BBD" w:rsidRDefault="008A1E02" w:rsidP="008A1E02">
      <w:pPr>
        <w:ind w:left="684" w:hanging="324"/>
        <w:jc w:val="both"/>
      </w:pPr>
    </w:p>
    <w:p w:rsidR="008A1E02" w:rsidRPr="00CB0BBD" w:rsidRDefault="008A1E02" w:rsidP="008A1E02">
      <w:pPr>
        <w:numPr>
          <w:ilvl w:val="0"/>
          <w:numId w:val="3"/>
        </w:numPr>
        <w:jc w:val="both"/>
      </w:pPr>
      <w:r w:rsidRPr="00CB0BBD">
        <w:t xml:space="preserve">Mediator nie może brać udziału w postępowaniu w sprawie, która była przedmiotem postępowania mediacyjnego jako arbiter, świadek, pełnomocnik lub doradca strony, chyba, że strony postanowią inaczej. </w:t>
      </w:r>
    </w:p>
    <w:p w:rsidR="008A1E02" w:rsidRPr="00CB0BBD" w:rsidRDefault="008A1E02" w:rsidP="008A1E02">
      <w:pPr>
        <w:ind w:left="360"/>
        <w:jc w:val="center"/>
      </w:pPr>
      <w:r w:rsidRPr="00CB0BBD">
        <w:t>§ 10</w:t>
      </w:r>
    </w:p>
    <w:p w:rsidR="008A1E02" w:rsidRPr="00CB0BBD" w:rsidRDefault="008A1E02" w:rsidP="008A1E02">
      <w:pPr>
        <w:ind w:left="705" w:hanging="345"/>
        <w:jc w:val="both"/>
      </w:pPr>
      <w:r w:rsidRPr="00CB0BBD">
        <w:t xml:space="preserve">1. </w:t>
      </w:r>
      <w:r w:rsidRPr="00CB0BBD">
        <w:tab/>
        <w:t xml:space="preserve">Po zawarciu ugody mediator (przewodniczący zespołu mediatorów) przekazuje protokół ze stosowną dokumentacją </w:t>
      </w:r>
      <w:r w:rsidRPr="00CB0BBD">
        <w:tab/>
        <w:t xml:space="preserve">Przewodniczącemu Komisji Arbitrażowej.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  <w:t>W razie skierowania sprawy do mediacji przez sąd, Przewodniczący Komisji  Arbitrażowej przesyła protokół ( w przypadku doprowadzenia do ugody - wraz z operatem szacunkowym opracowanym w jej wyniku) do sądu rozpoznającego sprawę.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jc w:val="both"/>
        <w:rPr>
          <w:b/>
        </w:rPr>
      </w:pPr>
      <w:r w:rsidRPr="00CB0BBD">
        <w:t xml:space="preserve">      </w:t>
      </w:r>
      <w:r w:rsidRPr="00CB0BBD">
        <w:rPr>
          <w:b/>
        </w:rPr>
        <w:t>Rozdział 3</w:t>
      </w:r>
      <w:r w:rsidRPr="00CB0BBD">
        <w:rPr>
          <w:b/>
        </w:rPr>
        <w:tab/>
        <w:t xml:space="preserve"> Postępowanie opiniodawcze</w:t>
      </w:r>
      <w:r w:rsidRPr="00CB0BBD">
        <w:rPr>
          <w:b/>
        </w:rPr>
        <w:tab/>
      </w:r>
    </w:p>
    <w:p w:rsidR="008A1E02" w:rsidRPr="00CB0BBD" w:rsidRDefault="008A1E02" w:rsidP="008A1E02">
      <w:pPr>
        <w:ind w:left="360"/>
        <w:jc w:val="center"/>
      </w:pPr>
    </w:p>
    <w:p w:rsidR="008A1E02" w:rsidRPr="00CB0BBD" w:rsidRDefault="008A1E02" w:rsidP="008A1E02">
      <w:pPr>
        <w:jc w:val="center"/>
      </w:pPr>
      <w:r w:rsidRPr="00CB0BBD">
        <w:t>§ 11</w:t>
      </w:r>
    </w:p>
    <w:p w:rsidR="008A1E02" w:rsidRPr="00CB0BBD" w:rsidRDefault="008A1E02" w:rsidP="008A1E02">
      <w:pPr>
        <w:ind w:left="708" w:hanging="348"/>
        <w:jc w:val="both"/>
      </w:pPr>
      <w:r w:rsidRPr="00CB0BBD">
        <w:t>1.</w:t>
      </w:r>
      <w:r w:rsidRPr="00CB0BBD">
        <w:tab/>
        <w:t xml:space="preserve">Ocena prawidłowości sporządzenia operatu szacunkowego polega na bezstronnym sprawdzeniu przez Zespół Oceniający, spełnienia przez rzeczoznawcę majątkowego - autora operatu szacunkowego, wymagań przepisów prawa i powszechnie obowiązujących standardów zawodowych, w szczególności w zakresie: </w:t>
      </w:r>
    </w:p>
    <w:p w:rsidR="008A1E02" w:rsidRPr="00CB0BBD" w:rsidRDefault="008A1E02" w:rsidP="008A1E02">
      <w:pPr>
        <w:ind w:left="708" w:hanging="348"/>
        <w:jc w:val="both"/>
      </w:pPr>
    </w:p>
    <w:p w:rsidR="008A1E02" w:rsidRPr="00CB0BBD" w:rsidRDefault="008A1E02" w:rsidP="008A1E02">
      <w:pPr>
        <w:tabs>
          <w:tab w:val="left" w:pos="1080"/>
        </w:tabs>
        <w:jc w:val="both"/>
      </w:pPr>
      <w:r w:rsidRPr="00CB0BBD">
        <w:tab/>
        <w:t xml:space="preserve"> 1) kompletności i podstaw prawnych wyceny,</w:t>
      </w:r>
    </w:p>
    <w:p w:rsidR="008A1E02" w:rsidRPr="00CB0BBD" w:rsidRDefault="008A1E02" w:rsidP="008A1E02">
      <w:pPr>
        <w:ind w:left="1368" w:hanging="228"/>
        <w:jc w:val="both"/>
      </w:pPr>
      <w:r w:rsidRPr="00CB0BBD">
        <w:t xml:space="preserve">2) odpowiedniości i zasadności wykorzystanych danych oraz przyjętych założeń, </w:t>
      </w:r>
    </w:p>
    <w:p w:rsidR="008A1E02" w:rsidRPr="00CB0BBD" w:rsidRDefault="008A1E02" w:rsidP="008A1E02">
      <w:pPr>
        <w:jc w:val="both"/>
      </w:pPr>
      <w:r w:rsidRPr="00CB0BBD">
        <w:tab/>
        <w:t xml:space="preserve">       3) prawidłowości przyjętych podejść, metod i technik wyceny,</w:t>
      </w:r>
    </w:p>
    <w:p w:rsidR="008A1E02" w:rsidRPr="00CB0BBD" w:rsidRDefault="008A1E02" w:rsidP="008A1E02">
      <w:pPr>
        <w:jc w:val="both"/>
      </w:pPr>
      <w:r w:rsidRPr="00CB0BBD">
        <w:tab/>
        <w:t xml:space="preserve">       4</w:t>
      </w:r>
      <w:r w:rsidRPr="00CB0BBD">
        <w:rPr>
          <w:b/>
        </w:rPr>
        <w:t xml:space="preserve">) </w:t>
      </w:r>
      <w:r w:rsidRPr="00CB0BBD">
        <w:t>właściwości i zasadności analiz, opinii i wniosków.</w:t>
      </w:r>
    </w:p>
    <w:p w:rsidR="008A1E02" w:rsidRPr="00CB0BBD" w:rsidRDefault="008A1E02" w:rsidP="008A1E02">
      <w:pPr>
        <w:ind w:left="708" w:firstLine="708"/>
        <w:jc w:val="both"/>
      </w:pPr>
      <w:r w:rsidRPr="00CB0BBD">
        <w:t xml:space="preserve">    </w:t>
      </w: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  <w:t>W przypadku negatywnej oceny spełnienia warunków określonych w ust.1 Zespół Oceniający wskazuje, jakie przepisy prawa i standardy nie zostały dochowane i czy może to mieć wpływ na wartość określoną w opiniowanym operacie</w:t>
      </w:r>
    </w:p>
    <w:p w:rsidR="008A1E02" w:rsidRPr="00CB0BBD" w:rsidRDefault="008A1E02" w:rsidP="008A1E02">
      <w:pPr>
        <w:ind w:left="360"/>
        <w:jc w:val="both"/>
      </w:pPr>
      <w:r w:rsidRPr="00CB0BBD">
        <w:t xml:space="preserve">   </w:t>
      </w:r>
    </w:p>
    <w:p w:rsidR="008A1E02" w:rsidRPr="00CB0BBD" w:rsidRDefault="008A1E02" w:rsidP="008A1E02">
      <w:pPr>
        <w:ind w:left="360"/>
        <w:jc w:val="both"/>
      </w:pPr>
      <w:r>
        <w:t xml:space="preserve">3    </w:t>
      </w:r>
      <w:r w:rsidRPr="00CB0BBD">
        <w:t xml:space="preserve">W trybie opiniodawczym nie dokonuje się wyceny nieruchomości. </w:t>
      </w:r>
    </w:p>
    <w:p w:rsidR="008A1E02" w:rsidRPr="00CB0BBD" w:rsidRDefault="008A1E02" w:rsidP="008A1E02">
      <w:pPr>
        <w:jc w:val="both"/>
      </w:pPr>
      <w:r w:rsidRPr="00CB0BBD">
        <w:tab/>
      </w:r>
    </w:p>
    <w:p w:rsidR="008A1E02" w:rsidRPr="00CB0BBD" w:rsidRDefault="008A1E02" w:rsidP="008A1E02">
      <w:pPr>
        <w:jc w:val="center"/>
      </w:pPr>
      <w:r w:rsidRPr="00CB0BBD">
        <w:t>§ 12</w:t>
      </w:r>
    </w:p>
    <w:p w:rsidR="008A1E02" w:rsidRPr="00CB0BBD" w:rsidRDefault="008A1E02" w:rsidP="008A1E02">
      <w:pPr>
        <w:ind w:left="360"/>
        <w:jc w:val="both"/>
      </w:pPr>
      <w:r w:rsidRPr="00CB0BBD">
        <w:t>1.</w:t>
      </w:r>
      <w:r w:rsidRPr="00CB0BBD">
        <w:tab/>
        <w:t xml:space="preserve">Oceny prawidłowości sporządzenia operatu szacunkowego, można dokonać </w:t>
      </w:r>
    </w:p>
    <w:p w:rsidR="008A1E02" w:rsidRPr="00CB0BBD" w:rsidRDefault="008A1E02" w:rsidP="008A1E02">
      <w:pPr>
        <w:ind w:left="360"/>
        <w:jc w:val="both"/>
      </w:pPr>
      <w:r w:rsidRPr="00CB0BBD">
        <w:tab/>
      </w:r>
    </w:p>
    <w:p w:rsidR="008A1E02" w:rsidRPr="00CB0BBD" w:rsidRDefault="008A1E02" w:rsidP="008A1E02">
      <w:pPr>
        <w:ind w:left="720"/>
        <w:jc w:val="both"/>
      </w:pPr>
      <w:r w:rsidRPr="00CB0BBD">
        <w:t xml:space="preserve">        1) w wyniku zawarcia umowy, na zlecenie </w:t>
      </w:r>
    </w:p>
    <w:p w:rsidR="008A1E02" w:rsidRPr="00CB0BBD" w:rsidRDefault="008A1E02" w:rsidP="008A1E02">
      <w:pPr>
        <w:ind w:left="1080"/>
        <w:jc w:val="both"/>
      </w:pPr>
      <w:r w:rsidRPr="00CB0BBD">
        <w:tab/>
        <w:t>a)  organu sprawującego nadzór nad rzeczoznawcami majątkowymi,</w:t>
      </w:r>
    </w:p>
    <w:p w:rsidR="008A1E02" w:rsidRPr="00CB0BBD" w:rsidRDefault="008A1E02" w:rsidP="008A1E02">
      <w:pPr>
        <w:ind w:left="1710" w:hanging="294"/>
        <w:jc w:val="both"/>
      </w:pPr>
      <w:r w:rsidRPr="00CB0BBD">
        <w:t xml:space="preserve">b) osób lub instytucji a także organów administracji publicznej, które zleciły sporządzenie operatów szacunkowych, </w:t>
      </w:r>
    </w:p>
    <w:p w:rsidR="008A1E02" w:rsidRPr="00CB0BBD" w:rsidRDefault="008A1E02" w:rsidP="008A1E02">
      <w:pPr>
        <w:ind w:left="1080"/>
        <w:jc w:val="both"/>
      </w:pPr>
      <w:r w:rsidRPr="00CB0BBD">
        <w:tab/>
        <w:t xml:space="preserve">c) osób lub instytucji, których skutki wynikające z operatu szacunkowego            </w:t>
      </w:r>
      <w:r w:rsidRPr="00CB0BBD">
        <w:tab/>
        <w:t xml:space="preserve">     dotyczą bezpośrednio, a także osób fizycznych i prawnych, które mają   </w:t>
      </w:r>
      <w:r w:rsidRPr="00CB0BBD">
        <w:tab/>
        <w:t xml:space="preserve">     interes prawny w postępowaniu wynikającym z celu wyceny,</w:t>
      </w:r>
    </w:p>
    <w:p w:rsidR="008A1E02" w:rsidRDefault="008A1E02" w:rsidP="008A1E02">
      <w:pPr>
        <w:ind w:left="1080"/>
        <w:jc w:val="both"/>
      </w:pPr>
      <w:r w:rsidRPr="00CB0BBD">
        <w:rPr>
          <w:i/>
        </w:rPr>
        <w:tab/>
      </w:r>
      <w:r>
        <w:t>d)  rzeczoznawcy majątkowego – autora operatu szacunkowego.</w:t>
      </w:r>
    </w:p>
    <w:p w:rsidR="008A1E02" w:rsidRPr="000F0D6C" w:rsidRDefault="008A1E02" w:rsidP="008A1E02">
      <w:pPr>
        <w:ind w:left="1080"/>
        <w:jc w:val="both"/>
      </w:pPr>
    </w:p>
    <w:p w:rsidR="008A1E02" w:rsidRPr="008C5180" w:rsidRDefault="008A1E02" w:rsidP="008A1E02">
      <w:pPr>
        <w:ind w:left="1620" w:hanging="360"/>
        <w:jc w:val="both"/>
      </w:pPr>
      <w:r w:rsidRPr="00CB0BBD">
        <w:t xml:space="preserve">2) </w:t>
      </w:r>
      <w:r w:rsidRPr="008C5180">
        <w:t xml:space="preserve">w wyniku stosownego wniosku lub postanowienia organów ścigania i wymiaru   sprawiedliwości </w:t>
      </w:r>
    </w:p>
    <w:p w:rsidR="008A1E02" w:rsidRPr="00CB0BBD" w:rsidRDefault="008A1E02" w:rsidP="008A1E02">
      <w:pPr>
        <w:ind w:left="1620" w:hanging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</w:r>
      <w:r w:rsidRPr="00CB0BBD">
        <w:tab/>
        <w:t xml:space="preserve">Na podstawie oceny przedmiotu zlecenia/postanowienia ( ilości operatów poddanych ocenie, zakresu rzeczowego operatu, ich stopnia złożoności, charakteru wymaganych kompetencji od członków zespołów oceniających) Przewodniczący Komisji Arbitrażowej informuje zamawiającego/organ </w:t>
      </w:r>
      <w:r>
        <w:t xml:space="preserve">wnioskujący </w:t>
      </w:r>
      <w:r w:rsidRPr="00CB0BBD">
        <w:t xml:space="preserve">postanawiający o możliwym terminie wykonania zlecenia/postanowienia. </w:t>
      </w:r>
    </w:p>
    <w:p w:rsidR="008A1E02" w:rsidRPr="00CB0BBD" w:rsidRDefault="008A1E02" w:rsidP="008A1E02">
      <w:pPr>
        <w:ind w:left="705" w:hanging="345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3.</w:t>
      </w:r>
      <w:r w:rsidRPr="00CB0BBD">
        <w:tab/>
        <w:t>Po pozytywnym rozpatrzeniu wniosku, uzyskaniu wszystkich niezbędnych dokumentów i zawarciu umowy ze zleceniodawcą lub w wyniku postanowienia organów, o których mowa w ust. 1.pkt.2,  Przewodniczący Komisji Arbitrażowej:</w:t>
      </w:r>
    </w:p>
    <w:p w:rsidR="008A1E02" w:rsidRPr="00CB0BBD" w:rsidRDefault="008A1E02" w:rsidP="008A1E02">
      <w:pPr>
        <w:ind w:left="360"/>
        <w:jc w:val="both"/>
        <w:rPr>
          <w:sz w:val="20"/>
          <w:szCs w:val="20"/>
        </w:rPr>
      </w:pPr>
    </w:p>
    <w:p w:rsidR="008A1E02" w:rsidRPr="00CB0BBD" w:rsidRDefault="008A1E02" w:rsidP="008A1E02">
      <w:pPr>
        <w:ind w:left="1410" w:hanging="330"/>
        <w:jc w:val="both"/>
      </w:pPr>
      <w:r w:rsidRPr="00CB0BBD">
        <w:lastRenderedPageBreak/>
        <w:t>1)</w:t>
      </w:r>
      <w:r w:rsidRPr="00CB0BBD">
        <w:tab/>
        <w:t xml:space="preserve">powołuje ze składu Komisji co najmniej 2-osobowe Zespoły Oceniające do sporządzenia </w:t>
      </w:r>
      <w:r w:rsidRPr="00CB0BBD">
        <w:tab/>
        <w:t xml:space="preserve">poszczególnych opinii kierując się kwalifikacjami właściwymi dla danej sprawy oraz, w miarę możliwości, znajomością lokalnego rynku nieruchomości, </w:t>
      </w:r>
    </w:p>
    <w:p w:rsidR="008A1E02" w:rsidRPr="00CB0BBD" w:rsidRDefault="008A1E02" w:rsidP="008A1E02">
      <w:pPr>
        <w:ind w:left="1410" w:hanging="330"/>
        <w:jc w:val="both"/>
      </w:pPr>
      <w:r w:rsidRPr="00CB0BBD">
        <w:t>2)</w:t>
      </w:r>
      <w:r w:rsidRPr="00CB0BBD">
        <w:tab/>
        <w:t xml:space="preserve">wyznacza kierowników tych zespołów oraz zawiera z Zespołami Oceniającymi  stosowne umowy o dzieło, </w:t>
      </w:r>
    </w:p>
    <w:p w:rsidR="008A1E02" w:rsidRDefault="008A1E02" w:rsidP="008A1E02">
      <w:pPr>
        <w:ind w:left="1410" w:hanging="327"/>
        <w:jc w:val="both"/>
      </w:pPr>
      <w:r w:rsidRPr="00CB0BBD">
        <w:t>3)</w:t>
      </w:r>
      <w:r w:rsidRPr="00CB0BBD">
        <w:tab/>
        <w:t xml:space="preserve">zawiadamia rzeczoznawców majątkowych – autorów opiniowanych operatów </w:t>
      </w:r>
      <w:r w:rsidRPr="00CB0BBD">
        <w:tab/>
        <w:t xml:space="preserve">szacunkowych o wszczętym postępowaniu i składzie powołanego zespołu oceniającego. </w:t>
      </w:r>
    </w:p>
    <w:p w:rsidR="008A1E02" w:rsidRPr="00CB0BBD" w:rsidRDefault="008A1E02" w:rsidP="008A1E02">
      <w:pPr>
        <w:ind w:left="1410" w:hanging="327"/>
        <w:jc w:val="both"/>
      </w:pPr>
    </w:p>
    <w:p w:rsidR="008A1E02" w:rsidRPr="008C5180" w:rsidRDefault="008A1E02" w:rsidP="008A1E02">
      <w:pPr>
        <w:ind w:left="720" w:hanging="360"/>
        <w:jc w:val="both"/>
        <w:rPr>
          <w:i/>
        </w:rPr>
      </w:pPr>
      <w:r w:rsidRPr="008C5180">
        <w:t>4. Autor opiniowanego operatu ma możliwość, w terminie do 3 dni od daty otrzymania powiadomienia o składzie Zespołu Oceniającego, zgłoszenia zastrzeżeń, jeśli zachodzą uzasadnione przesłanki wymienione w art. 24 Kodeksu  postępowania administracyjnego lub inne przesłanki, które mogą budzić uzasadnione wątpliwości co do bezstronności</w:t>
      </w:r>
      <w:r w:rsidRPr="008C5180">
        <w:rPr>
          <w:i/>
        </w:rPr>
        <w:t xml:space="preserve">. </w:t>
      </w:r>
      <w:r w:rsidRPr="008C5180">
        <w:t>członków tego Zespołu.</w:t>
      </w:r>
      <w:r w:rsidRPr="008C5180">
        <w:rPr>
          <w:i/>
        </w:rPr>
        <w:t xml:space="preserve">  </w:t>
      </w:r>
    </w:p>
    <w:p w:rsidR="008A1E02" w:rsidRDefault="008A1E02" w:rsidP="008A1E02">
      <w:pPr>
        <w:ind w:left="720" w:hanging="360"/>
        <w:jc w:val="center"/>
      </w:pPr>
    </w:p>
    <w:p w:rsidR="008A1E02" w:rsidRPr="00CB0BBD" w:rsidRDefault="008A1E02" w:rsidP="008A1E02">
      <w:pPr>
        <w:ind w:left="720" w:hanging="360"/>
        <w:jc w:val="center"/>
      </w:pPr>
      <w:r w:rsidRPr="00CB0BBD">
        <w:t>§ 13</w:t>
      </w:r>
    </w:p>
    <w:p w:rsidR="008A1E02" w:rsidRPr="00CB0BBD" w:rsidRDefault="008A1E02" w:rsidP="008A1E02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dstrike/>
        </w:rPr>
      </w:pPr>
      <w:r w:rsidRPr="00CB0BBD">
        <w:t>Kierownik Zespołu Oceniającego organizuje prace Zespołu</w:t>
      </w:r>
      <w:r>
        <w:t>.</w:t>
      </w:r>
      <w:r w:rsidRPr="00CB0BBD">
        <w:t xml:space="preserve"> </w:t>
      </w:r>
      <w:r w:rsidRPr="008C5180">
        <w:t>W razie stwierdzenia na podstawie analizy operatu szacunkowego istotnych problemów budzących wątpliwości Zespołu i mających wpływ na ocenę operatu, informuje o tym Autora i</w:t>
      </w:r>
      <w:r w:rsidRPr="008C5180">
        <w:rPr>
          <w:b/>
        </w:rPr>
        <w:t xml:space="preserve"> </w:t>
      </w:r>
      <w:r w:rsidRPr="00CB0BBD">
        <w:t>określa co najmniej 7-dniowy termin na udzielenie stosownych wyjaśnień.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41" w:hanging="342"/>
        <w:jc w:val="both"/>
      </w:pPr>
      <w:r w:rsidRPr="00CB0BBD">
        <w:t xml:space="preserve">2.. Korespondencja Kierownika Zespołu Oceniającego z autorem operatu może odbywać się z wykorzystaniem dostępnych środków elektronicznych lub w inny uzgodniony sposób, pod warunkiem spełnienia wymagań terminowych.  </w:t>
      </w:r>
    </w:p>
    <w:p w:rsidR="008A1E02" w:rsidRPr="00CB0BBD" w:rsidRDefault="008A1E02" w:rsidP="008A1E02">
      <w:pPr>
        <w:ind w:left="360"/>
        <w:jc w:val="both"/>
        <w:rPr>
          <w:dstrike/>
        </w:rPr>
      </w:pPr>
    </w:p>
    <w:p w:rsidR="008A1E02" w:rsidRPr="00CB0BBD" w:rsidRDefault="008A1E02" w:rsidP="008A1E02">
      <w:pPr>
        <w:ind w:left="399"/>
        <w:jc w:val="both"/>
      </w:pPr>
      <w:r w:rsidRPr="00CB0BBD">
        <w:t>3.</w:t>
      </w:r>
      <w:r w:rsidRPr="00CB0BBD">
        <w:tab/>
        <w:t xml:space="preserve">W uzasadnionych okolicznościach Zespół Oceniający może wyznaczyć termin   </w:t>
      </w:r>
      <w:r w:rsidRPr="00CB0BBD">
        <w:tab/>
        <w:t xml:space="preserve">spotkania wyjaśniającego, również oględzin nieruchomości.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numPr>
          <w:ilvl w:val="0"/>
          <w:numId w:val="4"/>
        </w:numPr>
        <w:jc w:val="both"/>
      </w:pPr>
      <w:r w:rsidRPr="00CB0BBD">
        <w:t xml:space="preserve">W przypadkach, o jakich mowa w ust.3 Autor opiniowanego operatu szacunkowego może występować w sprawie ze swoim doradcą </w:t>
      </w:r>
    </w:p>
    <w:p w:rsidR="008A1E02" w:rsidRPr="00CB0BBD" w:rsidRDefault="008A1E02" w:rsidP="008A1E02">
      <w:pPr>
        <w:ind w:left="360"/>
        <w:jc w:val="both"/>
      </w:pPr>
    </w:p>
    <w:p w:rsidR="008A1E02" w:rsidRDefault="008A1E02" w:rsidP="008A1E02">
      <w:pPr>
        <w:ind w:left="720" w:hanging="321"/>
        <w:jc w:val="both"/>
      </w:pPr>
      <w:r w:rsidRPr="00CB0BBD">
        <w:t>5. Zespół Oceniający winien zawrzeć w Opinii informację o sposobie uwzględnienia wyjaśnień Autora lub przyczynach ich odrzucenia. Wyjaśnienia Autora dotyczące oczywistych błędów operatu szacunkowego nie mogą wpłynąć na jego ocenę.</w:t>
      </w:r>
    </w:p>
    <w:p w:rsidR="008A1E02" w:rsidRPr="00CB0BBD" w:rsidRDefault="008A1E02" w:rsidP="008A1E02">
      <w:pPr>
        <w:ind w:left="720" w:hanging="321"/>
        <w:jc w:val="both"/>
      </w:pPr>
    </w:p>
    <w:p w:rsidR="008A1E02" w:rsidRPr="008C5180" w:rsidRDefault="008A1E02" w:rsidP="008A1E02">
      <w:pPr>
        <w:ind w:left="709" w:hanging="289"/>
        <w:jc w:val="both"/>
      </w:pPr>
      <w:r w:rsidRPr="008C5180">
        <w:t>5a. W przypadku sporządzania Opinii w wyniku postanowień organów ścigania i</w:t>
      </w:r>
      <w:r>
        <w:t xml:space="preserve"> </w:t>
      </w:r>
      <w:r w:rsidRPr="008C5180">
        <w:t xml:space="preserve"> </w:t>
      </w:r>
      <w:r>
        <w:t xml:space="preserve"> </w:t>
      </w:r>
      <w:r w:rsidRPr="008C5180">
        <w:t xml:space="preserve">wymiaru sprawiedliwości na podstawie </w:t>
      </w:r>
      <w:proofErr w:type="spellStart"/>
      <w:r w:rsidRPr="008C5180">
        <w:t>kpk</w:t>
      </w:r>
      <w:proofErr w:type="spellEnd"/>
      <w:r w:rsidRPr="008C5180">
        <w:t>, dotyczących operatów</w:t>
      </w:r>
      <w:r>
        <w:t xml:space="preserve"> </w:t>
      </w:r>
      <w:r w:rsidRPr="008C5180">
        <w:t xml:space="preserve">sporządzonych  przez osoby podejrzane lub przeciwko którym toczą się postępowania, wyłącza się stosowanie §13 ust. 1-5  </w:t>
      </w:r>
    </w:p>
    <w:p w:rsidR="008A1E02" w:rsidRPr="008C5180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20" w:hanging="360"/>
        <w:jc w:val="both"/>
      </w:pPr>
      <w:r w:rsidRPr="00CB0BBD">
        <w:t xml:space="preserve">6.   Z czynności towarzyszących postępowaniu </w:t>
      </w:r>
      <w:r w:rsidRPr="00CB0BBD">
        <w:tab/>
        <w:t>oceniającemu sporządza się stosowne protokoły i notatki.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63"/>
        <w:jc w:val="both"/>
      </w:pPr>
      <w:r w:rsidRPr="00CB0BBD">
        <w:t xml:space="preserve">7. Przedmiotem opinii jest każdy operat szacunkowy sporządzony przez danego autora/autorów. W przypadku, gdy przedmiotem oceny jest kilka operatów szacunkowych danego autora/autorów identycznych co do formy, treści i metod, różniących się oznaczeniami objętych części nieruchomości (działek), tak samo ocenionych, opinia może dotyczyć tych operatów łącznie. </w:t>
      </w:r>
    </w:p>
    <w:p w:rsidR="008A1E02" w:rsidRPr="00CB0BBD" w:rsidRDefault="008A1E02" w:rsidP="008A1E02">
      <w:pPr>
        <w:ind w:left="705" w:hanging="363"/>
        <w:jc w:val="both"/>
      </w:pPr>
    </w:p>
    <w:p w:rsidR="008A1E02" w:rsidRPr="00CB0BBD" w:rsidRDefault="008A1E02" w:rsidP="008A1E02">
      <w:pPr>
        <w:ind w:left="705" w:hanging="363"/>
        <w:jc w:val="both"/>
      </w:pPr>
      <w:r w:rsidRPr="00CB0BBD">
        <w:lastRenderedPageBreak/>
        <w:t>8.</w:t>
      </w:r>
      <w:r w:rsidRPr="00CB0BBD">
        <w:tab/>
        <w:t xml:space="preserve">Sporządzone opinie i stosowne wyciągi, po podpisaniu przez członków Zespołu Oceniającego, Kierownik Zespołu Oceniającego przekazuje Przewodniczącemu Komisji Arbitrażowej z uwzględnieniem terminu zakończenia postępowania </w:t>
      </w:r>
      <w:r w:rsidRPr="00CB0BBD">
        <w:tab/>
        <w:t xml:space="preserve">wynikającego z umowy o dzieło. </w:t>
      </w:r>
    </w:p>
    <w:p w:rsidR="008A1E02" w:rsidRPr="00CB0BBD" w:rsidRDefault="008A1E02" w:rsidP="008A1E02">
      <w:pPr>
        <w:ind w:left="360"/>
        <w:jc w:val="both"/>
      </w:pPr>
    </w:p>
    <w:p w:rsidR="008A1E02" w:rsidRDefault="008A1E02" w:rsidP="008A1E02">
      <w:pPr>
        <w:ind w:left="705" w:hanging="345"/>
        <w:jc w:val="both"/>
      </w:pPr>
      <w:r w:rsidRPr="00CB0BBD">
        <w:t>9.</w:t>
      </w:r>
      <w:r w:rsidRPr="00CB0BBD">
        <w:tab/>
        <w:t>Przewodniczący Komisji Arbitrażowej, albo - za zgodą Przewodniczącego Komisji Arbitrażowej - Kierownik Zespołu</w:t>
      </w:r>
      <w:r w:rsidRPr="00CB0BBD">
        <w:tab/>
        <w:t xml:space="preserve">Oceniającego, może zasięgnąć opinii eksperta, ale opinia eksperta nie ma charakteru wiążącego w sprawie. W szczególnym </w:t>
      </w:r>
      <w:r w:rsidRPr="00CB0BBD">
        <w:tab/>
        <w:t>przypadku można zasięgnąć opinii eksperta rynku lokalnego. Informacje o zakresie udziału ekspertów zamieszcza się w protokole, o którym mowa w ust. 6.</w:t>
      </w:r>
    </w:p>
    <w:p w:rsidR="008A1E02" w:rsidRPr="00CB0BBD" w:rsidRDefault="008A1E02" w:rsidP="008A1E02">
      <w:pPr>
        <w:ind w:left="705" w:hanging="345"/>
        <w:jc w:val="both"/>
      </w:pPr>
    </w:p>
    <w:p w:rsidR="008A1E02" w:rsidRPr="00CB0BBD" w:rsidRDefault="008A1E02" w:rsidP="008A1E02">
      <w:pPr>
        <w:ind w:left="720" w:hanging="378"/>
        <w:jc w:val="both"/>
      </w:pPr>
      <w:r w:rsidRPr="00CB0BBD">
        <w:t>10. Przewodniczący Komisji Arbitrażowej zapoznaje się z dokumentacją postępowania Zespołu Oceniającego i odbiera pod względem formalnym sporządzoną przez Zespół Oceniający opinię.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675" w:hanging="420"/>
        <w:jc w:val="both"/>
      </w:pPr>
      <w:r>
        <w:t xml:space="preserve"> </w:t>
      </w:r>
      <w:r w:rsidRPr="00CB0BBD">
        <w:t>11.</w:t>
      </w:r>
      <w:r w:rsidRPr="00CB0BBD">
        <w:tab/>
        <w:t xml:space="preserve">W terminach określonych w umowie lub postanowieniu,  o których mowa w § 12, ust.1, pkt.1 i 2 Przewodniczący Komisji Arbitrażowej przesyła zamawiającemu lub właściwemu organowi jeden egzemplarz opinii chyba, że umowa (postanowienie właściwych organów) przewiduje inaczej. Egzemplarz archiwalny opinii, wraz z zebraną dokumentacją, pozostaje w archiwum Komisji Arbitrażowej. </w:t>
      </w:r>
    </w:p>
    <w:p w:rsidR="008A1E02" w:rsidRPr="00CB0BBD" w:rsidRDefault="008A1E02" w:rsidP="008A1E02">
      <w:pPr>
        <w:ind w:left="360"/>
        <w:jc w:val="both"/>
      </w:pPr>
    </w:p>
    <w:p w:rsidR="008A1E02" w:rsidRPr="00F25F82" w:rsidRDefault="008A1E02" w:rsidP="008A1E02">
      <w:pPr>
        <w:ind w:left="675" w:hanging="375"/>
        <w:jc w:val="both"/>
        <w:rPr>
          <w:b/>
          <w:dstrike/>
          <w:color w:val="FF0000"/>
        </w:rPr>
      </w:pPr>
      <w:r w:rsidRPr="00CB0BBD">
        <w:t>12.</w:t>
      </w:r>
      <w:r w:rsidRPr="00CB0BBD">
        <w:tab/>
        <w:t>Przewodniczący Komisji Arbitrażowej przekazuje rzeczoznawcom majątkowym – autorom opiniowanych operatów kopie opinii wydanej przez Zespół Oceniający</w:t>
      </w:r>
      <w:r>
        <w:t xml:space="preserve">, </w:t>
      </w:r>
      <w:r w:rsidRPr="00F25F82">
        <w:rPr>
          <w:b/>
          <w:color w:val="FF0000"/>
        </w:rPr>
        <w:t xml:space="preserve">z </w:t>
      </w:r>
      <w:r w:rsidRPr="008C5180">
        <w:t>wyjątkami, o których mowa w §13 ust.5a</w:t>
      </w:r>
      <w:r w:rsidRPr="008C5180">
        <w:rPr>
          <w:b/>
        </w:rPr>
        <w:t xml:space="preserve">   </w:t>
      </w:r>
    </w:p>
    <w:p w:rsidR="008A1E02" w:rsidRPr="00CB0BBD" w:rsidRDefault="008A1E02" w:rsidP="008A1E02">
      <w:pPr>
        <w:ind w:left="741" w:hanging="317"/>
        <w:jc w:val="both"/>
      </w:pPr>
    </w:p>
    <w:p w:rsidR="008A1E02" w:rsidRPr="008C5180" w:rsidRDefault="008A1E02" w:rsidP="008A1E02">
      <w:pPr>
        <w:ind w:left="684" w:hanging="342"/>
        <w:jc w:val="both"/>
      </w:pPr>
      <w:r w:rsidRPr="008C5180">
        <w:t>13. Opinia Zespołu Oceniającego ma charakter ostateczny. W przypadkach  szczególnych, Prezydent PFSRM z urzędu lub na wniosek podmiotu, którego sytuacja prawna uległa aktualizacji w oparciu o oceniany operat szacunkowy, może wznowić postępowanie opiniodawcze.</w:t>
      </w:r>
    </w:p>
    <w:p w:rsidR="008A1E02" w:rsidRPr="00CB0BBD" w:rsidRDefault="008A1E02" w:rsidP="008A1E02">
      <w:pPr>
        <w:ind w:left="684" w:hanging="342"/>
        <w:jc w:val="both"/>
      </w:pPr>
      <w:r>
        <w:t xml:space="preserve">  </w:t>
      </w:r>
    </w:p>
    <w:p w:rsidR="008A1E02" w:rsidRPr="00CB0BBD" w:rsidRDefault="008A1E02" w:rsidP="008A1E02">
      <w:pPr>
        <w:ind w:left="684" w:hanging="342"/>
        <w:jc w:val="both"/>
      </w:pPr>
      <w:r w:rsidRPr="00CB0BBD">
        <w:t xml:space="preserve">14. Członkowie Zespołu Oceniającego odpowiadają solidarnie na zasadach ogólnych          wobec PFSRM za sporządzenie opinii zgodnie z przepisami prawa, w szczególności za zachowanie bezstronności, zawodowej staranności i dokładności oraz uzasadnienie ocen i wniosków. </w:t>
      </w:r>
    </w:p>
    <w:p w:rsidR="008A1E02" w:rsidRPr="00CB0BBD" w:rsidRDefault="008A1E02" w:rsidP="008A1E02">
      <w:pPr>
        <w:ind w:left="707" w:firstLine="1"/>
        <w:jc w:val="both"/>
      </w:pPr>
      <w:r w:rsidRPr="00CB0BBD">
        <w:t xml:space="preserve"> </w:t>
      </w:r>
    </w:p>
    <w:p w:rsidR="008A1E02" w:rsidRPr="00CB0BBD" w:rsidRDefault="008A1E02" w:rsidP="008A1E02">
      <w:pPr>
        <w:jc w:val="center"/>
      </w:pPr>
      <w:r w:rsidRPr="00CB0BBD">
        <w:t xml:space="preserve">§ 14 </w:t>
      </w:r>
    </w:p>
    <w:p w:rsidR="008A1E02" w:rsidRPr="00CB0BBD" w:rsidRDefault="008A1E02" w:rsidP="008A1E02">
      <w:pPr>
        <w:tabs>
          <w:tab w:val="center" w:pos="540"/>
        </w:tabs>
        <w:ind w:left="705" w:hanging="705"/>
        <w:jc w:val="both"/>
      </w:pPr>
      <w:r w:rsidRPr="00CB0BBD">
        <w:t xml:space="preserve">      1.</w:t>
      </w:r>
      <w:r w:rsidRPr="00CB0BBD">
        <w:tab/>
        <w:t xml:space="preserve">W przypadku negatywnej oceny operatu szacunkowego Przewodniczący Komisji Arbitrażowej zamieszcza na stronie internetowej PFSRM informację o tej ocenie. </w:t>
      </w:r>
    </w:p>
    <w:p w:rsidR="008A1E02" w:rsidRPr="00CB0BBD" w:rsidRDefault="008A1E02" w:rsidP="008A1E02">
      <w:pPr>
        <w:tabs>
          <w:tab w:val="center" w:pos="540"/>
        </w:tabs>
        <w:ind w:left="705" w:hanging="705"/>
        <w:jc w:val="both"/>
      </w:pPr>
    </w:p>
    <w:p w:rsidR="008A1E02" w:rsidRPr="00CB0BBD" w:rsidRDefault="008A1E02" w:rsidP="008A1E02">
      <w:pPr>
        <w:ind w:left="699" w:hanging="300"/>
        <w:jc w:val="both"/>
        <w:rPr>
          <w:dstrike/>
        </w:rPr>
      </w:pPr>
      <w:r w:rsidRPr="00CB0BBD">
        <w:t>2.</w:t>
      </w:r>
      <w:r w:rsidRPr="00CB0BBD">
        <w:tab/>
        <w:t xml:space="preserve">W przypadku ustalenia w postępowaniu opiniodawczym przynależności autora operatu do stowarzyszenia będącego członkiem PFSRM, kopię sentencji opinii Przewodniczący Komisji Arbitrażowej przekazuje macierzystemu stowarzyszeniu rzeczoznawcy, który badany dokument sporządził </w:t>
      </w:r>
      <w:r w:rsidRPr="00CB0BBD">
        <w:rPr>
          <w:dstrike/>
        </w:rPr>
        <w:t xml:space="preserve">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  <w:rPr>
          <w:dstrike/>
        </w:rPr>
      </w:pPr>
      <w:r w:rsidRPr="00CB0BBD">
        <w:t>3.</w:t>
      </w:r>
      <w:r w:rsidRPr="00CB0BBD">
        <w:tab/>
        <w:t xml:space="preserve">W szczególnie uzasadnionych przypadkach np. drastycznych odstępstw od </w:t>
      </w:r>
      <w:r w:rsidRPr="00CB0BBD">
        <w:tab/>
        <w:t xml:space="preserve">przepisów prawa, wielokrotnych negatywnych opinii dotyczących tego samego </w:t>
      </w:r>
      <w:r w:rsidRPr="00CB0BBD">
        <w:tab/>
        <w:t xml:space="preserve">rzeczoznawcy, Przewodniczący Komisji Arbitrażowej przekazuje stosowną </w:t>
      </w:r>
      <w:r w:rsidRPr="00CB0BBD">
        <w:tab/>
        <w:t xml:space="preserve">informację i przedstawia wniosek Zarządowi Federacji o skierowanie takiej informacji do Ministra Infrastruktury. </w:t>
      </w:r>
      <w:r w:rsidRPr="00CB0BBD">
        <w:rPr>
          <w:dstrike/>
        </w:rPr>
        <w:t xml:space="preserve">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firstLine="360"/>
        <w:jc w:val="both"/>
        <w:rPr>
          <w:b/>
        </w:rPr>
      </w:pPr>
      <w:r w:rsidRPr="00CB0BBD">
        <w:rPr>
          <w:b/>
        </w:rPr>
        <w:t xml:space="preserve"> Rozdział 4</w:t>
      </w:r>
      <w:r w:rsidRPr="00CB0BBD">
        <w:rPr>
          <w:b/>
        </w:rPr>
        <w:tab/>
        <w:t>Odpłatność i wynagrodzenia</w:t>
      </w:r>
    </w:p>
    <w:p w:rsidR="008A1E02" w:rsidRPr="00CB0BBD" w:rsidRDefault="008A1E02" w:rsidP="008A1E02">
      <w:pPr>
        <w:ind w:firstLine="360"/>
        <w:jc w:val="both"/>
        <w:rPr>
          <w:b/>
        </w:rPr>
      </w:pPr>
    </w:p>
    <w:p w:rsidR="008A1E02" w:rsidRPr="00CB0BBD" w:rsidRDefault="008A1E02" w:rsidP="008A1E02">
      <w:pPr>
        <w:ind w:left="360"/>
        <w:jc w:val="center"/>
      </w:pPr>
      <w:r w:rsidRPr="00CB0BBD">
        <w:t>§15</w:t>
      </w:r>
    </w:p>
    <w:p w:rsidR="008A1E02" w:rsidRPr="00CB0BBD" w:rsidRDefault="008A1E02" w:rsidP="008A1E02">
      <w:pPr>
        <w:ind w:left="360"/>
        <w:jc w:val="both"/>
      </w:pPr>
      <w:r w:rsidRPr="00CB0BBD">
        <w:t>1.</w:t>
      </w:r>
      <w:r w:rsidRPr="00CB0BBD">
        <w:tab/>
        <w:t xml:space="preserve">Postępowanie przed Komisją Arbitrażową jest odpłatne.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2.</w:t>
      </w:r>
      <w:r w:rsidRPr="00CB0BBD">
        <w:tab/>
        <w:t xml:space="preserve">Odpłatność, o której mowa w ust.1 ustalana jest 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 1) </w:t>
      </w:r>
      <w:proofErr w:type="spellStart"/>
      <w:r w:rsidRPr="00CB0BBD">
        <w:t>wg</w:t>
      </w:r>
      <w:proofErr w:type="spellEnd"/>
      <w:r w:rsidRPr="00CB0BBD">
        <w:t>. taryfy opłat za postępowanie w trybie mediacji,</w:t>
      </w:r>
    </w:p>
    <w:p w:rsidR="008A1E02" w:rsidRPr="00CB0BBD" w:rsidRDefault="008A1E02" w:rsidP="008A1E02">
      <w:pPr>
        <w:ind w:left="360"/>
        <w:jc w:val="both"/>
      </w:pPr>
      <w:r w:rsidRPr="00CB0BBD">
        <w:tab/>
        <w:t xml:space="preserve">      2) w drodze umowy pomiędzy Zamawiającym a Federacją o dokonanie oceny </w:t>
      </w:r>
      <w:r w:rsidRPr="00CB0BBD">
        <w:tab/>
        <w:t xml:space="preserve">          prawidłowości operatu szacunkowego, z uwzględnieniem ust.4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3.</w:t>
      </w:r>
      <w:r w:rsidRPr="00CB0BBD">
        <w:tab/>
        <w:t xml:space="preserve">Na koszty postępowania składają się wynagrodzenia arbitrów i mediatorów, koszty </w:t>
      </w:r>
      <w:r w:rsidRPr="00CB0BBD">
        <w:tab/>
        <w:t xml:space="preserve">przejazdów związanych z posiedzeniami Zespołów, z uzyskiwaniem i badaniem </w:t>
      </w:r>
      <w:r w:rsidRPr="00CB0BBD">
        <w:tab/>
        <w:t xml:space="preserve">dokumentów, oględzinami nieruchomości, ewentualnych ekspertyz, ubezpieczeń od </w:t>
      </w:r>
      <w:r w:rsidRPr="00CB0BBD">
        <w:tab/>
        <w:t xml:space="preserve">odpowiedzialności cywilnej oraz kosztów ogólnych ponoszonych przez Biuro </w:t>
      </w:r>
      <w:r w:rsidRPr="00CB0BBD">
        <w:tab/>
        <w:t xml:space="preserve">Federacji.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>Taryfy opłat, wysokość  stawek  godzinowych  mediatorów, kierowników i członków zespołów oceniających i członków Kolegium Arbitrażowego ustala Zarząd Federacji na wniosek Przewodniczącego Komisji Arbitrażowej.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5.</w:t>
      </w:r>
      <w:r w:rsidRPr="00CB0BBD">
        <w:tab/>
        <w:t>Podstawą zawarcia z wyznaczonym Zespołem Oceniającym umowy o dzieło jest umowa z Zamawiającym lub stosowne postanowienie organów, o których mowa w §12, ust1,pkt.2.</w:t>
      </w:r>
    </w:p>
    <w:p w:rsidR="008A1E02" w:rsidRPr="00CB0BBD" w:rsidRDefault="008A1E02" w:rsidP="008A1E02">
      <w:pPr>
        <w:jc w:val="center"/>
      </w:pPr>
    </w:p>
    <w:p w:rsidR="008A1E02" w:rsidRPr="00CB0BBD" w:rsidRDefault="008A1E02" w:rsidP="008A1E02">
      <w:pPr>
        <w:jc w:val="center"/>
      </w:pPr>
      <w:r w:rsidRPr="00CB0BBD">
        <w:t>§16</w:t>
      </w:r>
    </w:p>
    <w:p w:rsidR="008A1E02" w:rsidRPr="00CB0BBD" w:rsidRDefault="008A1E02" w:rsidP="008A1E02">
      <w:pPr>
        <w:ind w:left="360"/>
        <w:jc w:val="both"/>
      </w:pPr>
      <w:r w:rsidRPr="00CB0BBD">
        <w:t>1.</w:t>
      </w:r>
      <w:r w:rsidRPr="00CB0BBD">
        <w:tab/>
        <w:t xml:space="preserve">Wynagrodzenia Przewodniczącego i członków Komisji Arbitrażowej pochodzą z       </w:t>
      </w:r>
      <w:r w:rsidRPr="00CB0BBD">
        <w:tab/>
        <w:t xml:space="preserve">wpłat uiszczonych przez wnoszących o rozstrzygnięcie sporów i zamawiających  </w:t>
      </w:r>
      <w:r w:rsidRPr="00CB0BBD">
        <w:tab/>
        <w:t xml:space="preserve">opinie.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2.</w:t>
      </w:r>
      <w:r w:rsidRPr="00CB0BBD">
        <w:tab/>
        <w:t xml:space="preserve">Wysokość wynagrodzenia dla członków powołanych zespołów i wyznaczonych mediatorów </w:t>
      </w:r>
      <w:r w:rsidRPr="00CB0BBD">
        <w:tab/>
        <w:t>określa umowa o dzieło z uwzględnieniem niezbędnej liczby godzin przeznaczonych na przeprowadzenie postępowania i sporządzenie opinii lub protokołów oraz stawki godzinowej, o której mowa w §15, ust.6. Podziału wynagrodzenia pomiędzy członków Zespołu Oceniającego dokonuje Przewodniczący Komisji Arbitrażowej na wniosek Kierownika Zespołu.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3.</w:t>
      </w:r>
      <w:r w:rsidRPr="00CB0BBD">
        <w:tab/>
        <w:t xml:space="preserve">Wysokość wynagrodzenia Przewodniczącego Komisji Arbitrażowej ustala Zarząd </w:t>
      </w:r>
      <w:r w:rsidRPr="00CB0BBD">
        <w:tab/>
        <w:t>Federacji.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>Członkom Zespołów Oceniających i mediatorom, poza wynagrodzeniem za wykonaną pracę, przysługuje zwrot kosztów podróży i uzasadnionych wydatków.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5.</w:t>
      </w:r>
      <w:r w:rsidRPr="00CB0BBD">
        <w:tab/>
        <w:t xml:space="preserve">Wynagrodzenie określone w umowach, których mowa w ust.2, wypłaca się w pełnej wysokości pod warunkiem wykonania przedmiotu umowy w terminie i bez zastrzeżeń.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rPr>
          <w:b/>
        </w:rPr>
      </w:pPr>
    </w:p>
    <w:p w:rsidR="008A1E02" w:rsidRPr="00CB0BBD" w:rsidRDefault="008A1E02" w:rsidP="008A1E02">
      <w:pPr>
        <w:ind w:left="360"/>
        <w:rPr>
          <w:b/>
        </w:rPr>
      </w:pPr>
      <w:r w:rsidRPr="00CB0BBD">
        <w:rPr>
          <w:b/>
        </w:rPr>
        <w:t>Rozdział 5</w:t>
      </w:r>
      <w:r w:rsidRPr="00CB0BBD">
        <w:rPr>
          <w:b/>
        </w:rPr>
        <w:tab/>
        <w:t>Postanowienia końcowe</w:t>
      </w:r>
    </w:p>
    <w:p w:rsidR="008A1E02" w:rsidRPr="00CB0BBD" w:rsidRDefault="008A1E02" w:rsidP="008A1E02">
      <w:pPr>
        <w:ind w:left="360"/>
        <w:rPr>
          <w:b/>
        </w:rPr>
      </w:pPr>
    </w:p>
    <w:p w:rsidR="008A1E02" w:rsidRPr="00CB0BBD" w:rsidRDefault="008A1E02" w:rsidP="008A1E02">
      <w:pPr>
        <w:ind w:left="360"/>
        <w:jc w:val="center"/>
      </w:pPr>
      <w:r w:rsidRPr="00CB0BBD">
        <w:t>§17</w:t>
      </w:r>
    </w:p>
    <w:p w:rsidR="008A1E02" w:rsidRPr="00CB0BBD" w:rsidRDefault="008A1E02" w:rsidP="008A1E02">
      <w:pPr>
        <w:ind w:left="360"/>
        <w:jc w:val="both"/>
      </w:pPr>
      <w:r w:rsidRPr="00CB0BBD">
        <w:lastRenderedPageBreak/>
        <w:t>1.</w:t>
      </w:r>
      <w:r w:rsidRPr="00CB0BBD">
        <w:tab/>
        <w:t xml:space="preserve">Bezpośredni nadzór nad działalnością Komisji Arbitrażowej sprawuje Zarząd </w:t>
      </w:r>
      <w:r w:rsidRPr="00CB0BBD">
        <w:tab/>
        <w:t xml:space="preserve">Federacji 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2.</w:t>
      </w:r>
      <w:r w:rsidRPr="00CB0BBD">
        <w:tab/>
        <w:t>Obsługę biurową Komisji Arbitrażowej zabezpiecza Biuro Federacji.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3.</w:t>
      </w:r>
      <w:r w:rsidRPr="00CB0BBD">
        <w:tab/>
        <w:t xml:space="preserve">Federacja ubezpiecza od odpowiedzialności cywilnej członków i przewodniczącego </w:t>
      </w:r>
      <w:r w:rsidRPr="00CB0BBD">
        <w:tab/>
        <w:t xml:space="preserve">Komisji Arbitrażowej z tytułu pełnionych w niej funkcji. 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705" w:hanging="345"/>
        <w:jc w:val="both"/>
      </w:pPr>
      <w:r w:rsidRPr="00CB0BBD">
        <w:t>4.</w:t>
      </w:r>
      <w:r w:rsidRPr="00CB0BBD">
        <w:tab/>
        <w:t xml:space="preserve">Oświadczenia woli w imieniu PFSRM dotyczące praw i obowiązków majątkowych w </w:t>
      </w:r>
      <w:r w:rsidRPr="00CB0BBD">
        <w:tab/>
        <w:t xml:space="preserve">zakresie działalności Komisji Arbitrażowej i umowy, składane są i podpisywane </w:t>
      </w:r>
      <w:r w:rsidRPr="00CB0BBD">
        <w:tab/>
        <w:t>przez dwóch członków Zarządu Federacji lub członka Zarządu Federacji i przewodniczącego Komisji Arbitrażowej.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99"/>
        <w:jc w:val="both"/>
      </w:pPr>
      <w:r>
        <w:t xml:space="preserve">5. </w:t>
      </w:r>
      <w:r w:rsidRPr="00CB0BBD">
        <w:t xml:space="preserve">Czynności i wynikające z nich pisma, o których mowa w §13 ust.11 i 12, </w:t>
      </w:r>
      <w:r>
        <w:tab/>
      </w:r>
      <w:r w:rsidRPr="00CB0BBD">
        <w:t xml:space="preserve">Przewodniczący Komisji Arbitrażowej wykonuje i podpisuje z upoważnienia </w:t>
      </w:r>
      <w:r>
        <w:tab/>
      </w:r>
      <w:r w:rsidRPr="00CB0BBD">
        <w:t>Prezydenta PFSRM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center"/>
      </w:pPr>
      <w:r w:rsidRPr="00CB0BBD">
        <w:t>§18</w:t>
      </w:r>
    </w:p>
    <w:p w:rsidR="008A1E02" w:rsidRPr="00CB0BBD" w:rsidRDefault="008A1E02" w:rsidP="008A1E02">
      <w:pPr>
        <w:ind w:left="705" w:hanging="345"/>
        <w:jc w:val="both"/>
        <w:rPr>
          <w:dstrike/>
        </w:rPr>
      </w:pPr>
      <w:r w:rsidRPr="00CB0BBD">
        <w:t>1.</w:t>
      </w:r>
      <w:r w:rsidRPr="00CB0BBD">
        <w:tab/>
        <w:t xml:space="preserve">Z dniem wejścia w życie niniejszego Regulaminu traci moc Regulamin Działania </w:t>
      </w:r>
      <w:r w:rsidRPr="00CB0BBD">
        <w:tab/>
        <w:t>Komisji Arbitrażowej uchwalony przez Radę Krajową PFSRM w dniu 12.04.2010</w:t>
      </w:r>
      <w:r>
        <w:t>r.</w:t>
      </w:r>
      <w:r w:rsidRPr="00CB0BBD">
        <w:t xml:space="preserve"> z późniejszymi zmianami, za wyjątkiem zmian wynikających ze skreślenia §13 ust.2 i §14 ust.1-6 tego Regulaminu, których skutki  wchodzą w życie z dniem uchwalenia.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</w:pPr>
      <w:r w:rsidRPr="00CB0BBD">
        <w:t>2.</w:t>
      </w:r>
      <w:r w:rsidRPr="00CB0BBD">
        <w:tab/>
        <w:t>Niniejszy regulamin wchodzi w życie w ciągu 14-dni od daty uchwalenia.</w:t>
      </w:r>
    </w:p>
    <w:p w:rsidR="008A1E02" w:rsidRPr="00CB0BBD" w:rsidRDefault="008A1E02" w:rsidP="008A1E02">
      <w:pPr>
        <w:ind w:left="360"/>
        <w:jc w:val="both"/>
      </w:pPr>
    </w:p>
    <w:p w:rsidR="008A1E02" w:rsidRPr="00CB0BBD" w:rsidRDefault="008A1E02" w:rsidP="008A1E02">
      <w:pPr>
        <w:ind w:left="360"/>
        <w:jc w:val="both"/>
        <w:rPr>
          <w:b/>
        </w:rPr>
      </w:pPr>
    </w:p>
    <w:p w:rsidR="008A1E02" w:rsidRPr="00A43194" w:rsidRDefault="008A1E02" w:rsidP="008A1E02">
      <w:pPr>
        <w:pStyle w:val="Akapitzlist"/>
        <w:numPr>
          <w:ilvl w:val="0"/>
          <w:numId w:val="5"/>
        </w:numPr>
        <w:jc w:val="both"/>
        <w:rPr>
          <w:b/>
        </w:rPr>
      </w:pPr>
      <w:r w:rsidRPr="00A43194">
        <w:rPr>
          <w:b/>
        </w:rPr>
        <w:t>Niniejszy Regulamin został Uchwalony przez Radę Krajową PFSRM w dniu  05.03.2012r.</w:t>
      </w:r>
    </w:p>
    <w:p w:rsidR="008A1E02" w:rsidRPr="00CB0BBD" w:rsidRDefault="008A1E02" w:rsidP="008A1E02">
      <w:pPr>
        <w:jc w:val="both"/>
        <w:rPr>
          <w:b/>
          <w:dstrike/>
        </w:rPr>
      </w:pPr>
    </w:p>
    <w:p w:rsidR="008A1E02" w:rsidRPr="00CB0BBD" w:rsidRDefault="008A1E02" w:rsidP="008A1E02">
      <w:pPr>
        <w:jc w:val="both"/>
        <w:rPr>
          <w:sz w:val="20"/>
          <w:szCs w:val="20"/>
        </w:rPr>
      </w:pPr>
    </w:p>
    <w:p w:rsidR="008A1E02" w:rsidRPr="00A43194" w:rsidRDefault="008A1E02" w:rsidP="008A1E02">
      <w:pPr>
        <w:pStyle w:val="Akapitzlist"/>
        <w:numPr>
          <w:ilvl w:val="0"/>
          <w:numId w:val="5"/>
        </w:numPr>
        <w:jc w:val="both"/>
        <w:rPr>
          <w:b/>
        </w:rPr>
      </w:pPr>
      <w:r w:rsidRPr="00A43194">
        <w:rPr>
          <w:b/>
        </w:rPr>
        <w:t>Tekst jednolity po zmianach wprowadzonych Uchwałą Nr 26/12/2014 z dnia 9</w:t>
      </w:r>
    </w:p>
    <w:p w:rsidR="008A1E02" w:rsidRPr="00A43194" w:rsidRDefault="008A1E02" w:rsidP="008A1E02">
      <w:pPr>
        <w:pStyle w:val="Akapitzlist"/>
        <w:ind w:left="1080"/>
        <w:jc w:val="both"/>
        <w:rPr>
          <w:b/>
          <w:color w:val="FF0000"/>
          <w:sz w:val="20"/>
          <w:szCs w:val="20"/>
        </w:rPr>
      </w:pPr>
      <w:r w:rsidRPr="00A43194">
        <w:rPr>
          <w:b/>
        </w:rPr>
        <w:t xml:space="preserve">  grudnia 2014r. przez Radę Krajową PFSRM- </w:t>
      </w:r>
      <w:r>
        <w:rPr>
          <w:b/>
        </w:rPr>
        <w:t xml:space="preserve">wchodzi w życie w dniu 1 stycznia 2015r. </w:t>
      </w:r>
    </w:p>
    <w:p w:rsidR="008A1E02" w:rsidRPr="00CB0BBD" w:rsidRDefault="008A1E02" w:rsidP="008A1E02"/>
    <w:p w:rsidR="008A1E02" w:rsidRDefault="008A1E02" w:rsidP="008A1E02"/>
    <w:p w:rsidR="008A1E02" w:rsidRDefault="008A1E02" w:rsidP="008A1E02"/>
    <w:p w:rsidR="006939A7" w:rsidRDefault="006939A7">
      <w:bookmarkStart w:id="0" w:name="_GoBack"/>
      <w:bookmarkEnd w:id="0"/>
    </w:p>
    <w:sectPr w:rsidR="006939A7" w:rsidSect="00D304FB">
      <w:headerReference w:type="even" r:id="rId8"/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30EC5A" w15:done="0"/>
  <w15:commentEx w15:paraId="5DE8112F" w15:done="0"/>
  <w15:commentEx w15:paraId="2AE825C5" w15:done="0"/>
  <w15:commentEx w15:paraId="26FDCD69" w15:done="0"/>
  <w15:commentEx w15:paraId="71BDFCA0" w15:done="0"/>
  <w15:commentEx w15:paraId="20916AE8" w15:done="0"/>
  <w15:commentEx w15:paraId="05BF0599" w15:done="0"/>
  <w15:commentEx w15:paraId="0C4684B8" w15:done="0"/>
  <w15:commentEx w15:paraId="085E3AEC" w15:done="0"/>
  <w15:commentEx w15:paraId="22072C6E" w15:done="0"/>
  <w15:commentEx w15:paraId="08403063" w15:done="0"/>
  <w15:commentEx w15:paraId="218CF0D3" w15:done="0"/>
  <w15:commentEx w15:paraId="36FFA499" w15:done="0"/>
  <w15:commentEx w15:paraId="085A422D" w15:done="0"/>
  <w15:commentEx w15:paraId="09A95B7E" w15:done="0"/>
  <w15:commentEx w15:paraId="4127AB8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92" w:rsidRDefault="00071E92" w:rsidP="00D304FB">
      <w:r>
        <w:separator/>
      </w:r>
    </w:p>
  </w:endnote>
  <w:endnote w:type="continuationSeparator" w:id="0">
    <w:p w:rsidR="00071E92" w:rsidRDefault="00071E92" w:rsidP="00D3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92" w:rsidRDefault="00071E92" w:rsidP="00D304FB">
      <w:r>
        <w:separator/>
      </w:r>
    </w:p>
  </w:footnote>
  <w:footnote w:type="continuationSeparator" w:id="0">
    <w:p w:rsidR="00071E92" w:rsidRDefault="00071E92" w:rsidP="00D30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A" w:rsidRDefault="005B2515" w:rsidP="003E67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A1E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7CA" w:rsidRDefault="00071E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A" w:rsidRDefault="005B2515" w:rsidP="003E67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A1E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6B6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3E67CA" w:rsidRDefault="00071E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6AD"/>
    <w:multiLevelType w:val="hybridMultilevel"/>
    <w:tmpl w:val="8C42579E"/>
    <w:lvl w:ilvl="0" w:tplc="06CC3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077C"/>
    <w:multiLevelType w:val="hybridMultilevel"/>
    <w:tmpl w:val="B2867690"/>
    <w:lvl w:ilvl="0" w:tplc="72709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CC1AB06E">
      <w:start w:val="1"/>
      <w:numFmt w:val="decimal"/>
      <w:lvlText w:val="%3)"/>
      <w:lvlJc w:val="left"/>
      <w:pPr>
        <w:tabs>
          <w:tab w:val="num" w:pos="2301"/>
        </w:tabs>
        <w:ind w:left="230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">
    <w:nsid w:val="39A76992"/>
    <w:multiLevelType w:val="hybridMultilevel"/>
    <w:tmpl w:val="1DA83D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F73A5"/>
    <w:multiLevelType w:val="hybridMultilevel"/>
    <w:tmpl w:val="7D9EA028"/>
    <w:lvl w:ilvl="0" w:tplc="B7D85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C1450"/>
    <w:multiLevelType w:val="hybridMultilevel"/>
    <w:tmpl w:val="C9D467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E02"/>
    <w:rsid w:val="00071E92"/>
    <w:rsid w:val="003436B6"/>
    <w:rsid w:val="0047599B"/>
    <w:rsid w:val="004B1474"/>
    <w:rsid w:val="005B2515"/>
    <w:rsid w:val="006939A7"/>
    <w:rsid w:val="008A1E02"/>
    <w:rsid w:val="00975938"/>
    <w:rsid w:val="00995AA9"/>
    <w:rsid w:val="009E3892"/>
    <w:rsid w:val="00D3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E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A1E02"/>
  </w:style>
  <w:style w:type="character" w:styleId="Odwoaniedokomentarza">
    <w:name w:val="annotation reference"/>
    <w:semiHidden/>
    <w:rsid w:val="008A1E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1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1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1E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4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7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E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D1FA-490A-4FF8-B4D8-77DE1709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IBetke</dc:creator>
  <cp:lastModifiedBy>EKsiezopolska</cp:lastModifiedBy>
  <cp:revision>6</cp:revision>
  <dcterms:created xsi:type="dcterms:W3CDTF">2015-01-07T14:09:00Z</dcterms:created>
  <dcterms:modified xsi:type="dcterms:W3CDTF">2015-01-08T10:34:00Z</dcterms:modified>
</cp:coreProperties>
</file>