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20" w:rsidRDefault="00D16D20" w:rsidP="00D16D20">
      <w:pPr>
        <w:pStyle w:val="NormalnyWeb"/>
        <w:jc w:val="both"/>
      </w:pPr>
      <w:r>
        <w:rPr>
          <w:rStyle w:val="Pogrubienie"/>
          <w:color w:val="003366"/>
        </w:rPr>
        <w:t>Zakres zadań i kompetencji w Polskiej Federacji Stowarzyszeń Rzeczoznawców Majątkowych:</w:t>
      </w:r>
    </w:p>
    <w:p w:rsidR="00D16D20" w:rsidRDefault="00D16D20" w:rsidP="00D16D20">
      <w:pPr>
        <w:pStyle w:val="NormalnyWeb"/>
        <w:ind w:left="714"/>
        <w:jc w:val="both"/>
      </w:pPr>
      <w:r>
        <w:t>-         koordynacja działań w obszarze finansów Federacji,</w:t>
      </w:r>
    </w:p>
    <w:p w:rsidR="00D16D20" w:rsidRDefault="00D16D20" w:rsidP="00D16D20">
      <w:pPr>
        <w:pStyle w:val="NormalnyWeb"/>
        <w:ind w:left="714"/>
        <w:jc w:val="both"/>
      </w:pPr>
      <w:r>
        <w:t>-         koo</w:t>
      </w:r>
      <w:r>
        <w:t>rdynacja w zakresie  baz danych</w:t>
      </w:r>
    </w:p>
    <w:p w:rsidR="00D16D20" w:rsidRDefault="00D16D20" w:rsidP="00D16D20">
      <w:pPr>
        <w:pStyle w:val="NormalnyWeb"/>
        <w:ind w:left="714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CF2816" wp14:editId="6141CCED">
            <wp:simplePos x="0" y="0"/>
            <wp:positionH relativeFrom="margin">
              <wp:posOffset>-281940</wp:posOffset>
            </wp:positionH>
            <wp:positionV relativeFrom="margin">
              <wp:posOffset>1562735</wp:posOffset>
            </wp:positionV>
            <wp:extent cx="2842260" cy="3581400"/>
            <wp:effectExtent l="0" t="0" r="0" b="0"/>
            <wp:wrapSquare wrapText="bothSides"/>
            <wp:docPr id="3" name="Obraz 3" descr="http://pfsrm.pl/sites/default/files/RD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pfsrm.pl/sites/default/files/RD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6D20" w:rsidRPr="00D16D20" w:rsidRDefault="00D16D20" w:rsidP="00D16D20">
      <w:pPr>
        <w:pStyle w:val="NormalnyWeb"/>
        <w:jc w:val="both"/>
      </w:pPr>
      <w:r w:rsidRPr="00D16D20">
        <w:rPr>
          <w:b/>
          <w:bCs/>
          <w:color w:val="003366"/>
        </w:rPr>
        <w:t>Nota biograficzna</w:t>
      </w:r>
    </w:p>
    <w:p w:rsidR="00D16D20" w:rsidRPr="00D16D20" w:rsidRDefault="00D16D20" w:rsidP="00D16D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D2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D16D20" w:rsidRPr="00D16D20" w:rsidRDefault="00D16D20" w:rsidP="00D16D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D20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 Wydział</w:t>
      </w:r>
      <w:bookmarkStart w:id="0" w:name="_GoBack"/>
      <w:bookmarkEnd w:id="0"/>
      <w:r w:rsidRPr="00D16D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Zarządzania oraz Wydział Ekonomii Akademii Ekonomicznej w Poznaniu, gdzie uzyskał dyplomy magistra w dwóch specjalnościach: zarządzanie miastem oraz ekonomika i organizacja budownictwa i inwestycji. Ukończył również studia podyplomowe w zakresie wyceny nieruchomości w Wyższej Szkole Bankowej w Poznaniu. Posiada  potwierdzone egzaminem państwowym uprawnienia członków rad nadzorczych i zarządów spółek prawa handlowego. Laureat I nagrody w konkursie im. Prof. Kozaka za pracę dyplomową pt. „Projekt latarni morskiej z małą elektrownią wiatrową”.</w:t>
      </w:r>
    </w:p>
    <w:p w:rsidR="00D16D20" w:rsidRDefault="00D16D20" w:rsidP="00D16D20">
      <w:pPr>
        <w:pStyle w:val="rtejustify"/>
        <w:jc w:val="both"/>
      </w:pPr>
      <w:r w:rsidRPr="00D16D20">
        <w:t xml:space="preserve">W latach  90 – tych był starszym radcą w Gabinecie Prezydenta RP oraz dyrektorem generalnym Fundacji Jolanty Kwaśniewskiej „Porozumienie Bez Barier”. Pełnił także kierownicze funkcje w sektorze bankowym. Prowadził działalność gospodarczą w zakresie budowy sieci sprzedażowych i doradztwa finansowego. Członek rad nadzorczych kilku </w:t>
      </w:r>
      <w:r>
        <w:t xml:space="preserve">przedsiębiorstw (m.in. C. Hartwig S.A. i Mennicy Invest Sp. z o.o.). W latach 1994 – 1998 był radnym Miasta Poznania. Współautor pierwszego Strategicznego Planu Rozwoju Miasta Poznania. Prowadził zajęcia dydaktyczne w zakresie finansów oraz </w:t>
      </w:r>
      <w:proofErr w:type="spellStart"/>
      <w:r>
        <w:t>zachowań</w:t>
      </w:r>
      <w:proofErr w:type="spellEnd"/>
      <w:r>
        <w:t xml:space="preserve"> organizacyjnych w Wyższej Szkole Umiejętności Społecznych w Poznaniu. </w:t>
      </w:r>
    </w:p>
    <w:p w:rsidR="00D16D20" w:rsidRDefault="00D16D20" w:rsidP="00D16D20">
      <w:pPr>
        <w:pStyle w:val="rtejustify"/>
        <w:jc w:val="both"/>
      </w:pPr>
      <w:r>
        <w:t>Tytuł rzeczoznawcy majątkowego uzyskał w 2003 r. Od 2010 r. posiada także tytuł REV. Wykonuje głównie wyceny nieruchomości komercyjnych oraz wyceny przedsiębiorstw.</w:t>
      </w:r>
    </w:p>
    <w:p w:rsidR="00D16D20" w:rsidRDefault="00D16D20" w:rsidP="00D16D20">
      <w:pPr>
        <w:pStyle w:val="rtejustify"/>
        <w:jc w:val="both"/>
      </w:pPr>
      <w:r>
        <w:t>Od 2009 r. jest wiceprzewodniczącym Stowarzyszenia Rzeczoznawców Majątkowych Województwa Wielkopolskiego.</w:t>
      </w:r>
    </w:p>
    <w:p w:rsidR="00D16D20" w:rsidRDefault="00D16D20" w:rsidP="00D16D20">
      <w:pPr>
        <w:pStyle w:val="rtejustify"/>
        <w:jc w:val="both"/>
      </w:pPr>
      <w:r>
        <w:t>Prywatnie żonaty, ojciec trzech córek. Relaksuje się słuchając muzyki jazzowej.</w:t>
      </w:r>
    </w:p>
    <w:p w:rsidR="00D16D20" w:rsidRPr="00D16D20" w:rsidRDefault="00D16D20" w:rsidP="00D16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7069" w:rsidRDefault="00D16D20" w:rsidP="00D16D20">
      <w:pPr>
        <w:spacing w:before="100" w:beforeAutospacing="1" w:after="100" w:afterAutospacing="1" w:line="240" w:lineRule="auto"/>
      </w:pPr>
    </w:p>
    <w:sectPr w:rsidR="009A7069" w:rsidSect="00D16D2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20"/>
    <w:rsid w:val="00206F5B"/>
    <w:rsid w:val="00362C58"/>
    <w:rsid w:val="006F3DBB"/>
    <w:rsid w:val="009B395D"/>
    <w:rsid w:val="00B158B0"/>
    <w:rsid w:val="00D16D20"/>
    <w:rsid w:val="00D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1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16D20"/>
    <w:rPr>
      <w:b/>
      <w:bCs/>
    </w:rPr>
  </w:style>
  <w:style w:type="paragraph" w:customStyle="1" w:styleId="rtejustify">
    <w:name w:val="rtejustify"/>
    <w:basedOn w:val="Normalny"/>
    <w:rsid w:val="00D1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D2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16D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1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16D20"/>
    <w:rPr>
      <w:b/>
      <w:bCs/>
    </w:rPr>
  </w:style>
  <w:style w:type="paragraph" w:customStyle="1" w:styleId="rtejustify">
    <w:name w:val="rtejustify"/>
    <w:basedOn w:val="Normalny"/>
    <w:rsid w:val="00D1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D2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16D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Piechcikowy</dc:creator>
  <cp:lastModifiedBy>Bartosz Piechcikowy</cp:lastModifiedBy>
  <cp:revision>1</cp:revision>
  <dcterms:created xsi:type="dcterms:W3CDTF">2016-10-26T10:01:00Z</dcterms:created>
  <dcterms:modified xsi:type="dcterms:W3CDTF">2016-10-26T10:10:00Z</dcterms:modified>
</cp:coreProperties>
</file>