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D5F" w:rsidRDefault="00B34D5F" w:rsidP="00B34D5F">
      <w:pPr>
        <w:tabs>
          <w:tab w:val="left" w:pos="368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noProof/>
          <w:color w:val="003366"/>
          <w:sz w:val="24"/>
          <w:szCs w:val="24"/>
          <w:lang w:eastAsia="pl-PL"/>
        </w:rPr>
        <w:drawing>
          <wp:inline distT="0" distB="0" distL="0" distR="0">
            <wp:extent cx="1965960" cy="2697344"/>
            <wp:effectExtent l="0" t="0" r="0" b="8255"/>
            <wp:docPr id="2" name="Obraz 2" descr="C:\Users\Bartosz Piechcikowy\AppData\Local\Microsoft\Windows\INetCache\Content.Word\KB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Bartosz Piechcikowy\AppData\Local\Microsoft\Windows\INetCache\Content.Word\KB0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625" cy="2702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D5F" w:rsidRDefault="00B34D5F" w:rsidP="00B34D5F">
      <w:pPr>
        <w:tabs>
          <w:tab w:val="left" w:pos="368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  <w:lang w:eastAsia="pl-PL"/>
        </w:rPr>
      </w:pPr>
    </w:p>
    <w:p w:rsidR="00B34D5F" w:rsidRDefault="00B34D5F" w:rsidP="00B34D5F">
      <w:pPr>
        <w:tabs>
          <w:tab w:val="left" w:pos="368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  <w:lang w:eastAsia="pl-PL"/>
        </w:rPr>
      </w:pPr>
    </w:p>
    <w:p w:rsidR="00B34D5F" w:rsidRDefault="00B34D5F" w:rsidP="00B34D5F">
      <w:pPr>
        <w:pStyle w:val="NormalnyWeb"/>
      </w:pPr>
      <w:r>
        <w:rPr>
          <w:rStyle w:val="Pogrubienie"/>
          <w:color w:val="003366"/>
        </w:rPr>
        <w:lastRenderedPageBreak/>
        <w:t xml:space="preserve">Zakres zadań i kompetencji w Polskiej Federacji </w:t>
      </w:r>
      <w:bookmarkStart w:id="0" w:name="_GoBack"/>
      <w:bookmarkEnd w:id="0"/>
      <w:r>
        <w:rPr>
          <w:rStyle w:val="Pogrubienie"/>
          <w:color w:val="003366"/>
        </w:rPr>
        <w:t>Stowarzyszeń Rzeczoznawców Majątkowych:</w:t>
      </w:r>
    </w:p>
    <w:p w:rsidR="00B34D5F" w:rsidRDefault="00B34D5F" w:rsidP="00B34D5F">
      <w:pPr>
        <w:pStyle w:val="NormalnyWeb"/>
      </w:pPr>
      <w:r>
        <w:t>-         nadzór nad pracami Biura Federacji oraz kierowanie pracami Zarządu</w:t>
      </w:r>
      <w:r>
        <w:br/>
        <w:t>           i przewodzenie posiedzeniom Rady  Krajowej Federacji,</w:t>
      </w:r>
    </w:p>
    <w:p w:rsidR="00B34D5F" w:rsidRDefault="00B34D5F" w:rsidP="00B34D5F">
      <w:pPr>
        <w:pStyle w:val="NormalnyWeb"/>
      </w:pPr>
      <w:r>
        <w:t>-         koordynowanie współpracy Federacji z otoczeniem zewnętrznym,</w:t>
      </w:r>
    </w:p>
    <w:p w:rsidR="00B34D5F" w:rsidRDefault="00B34D5F" w:rsidP="00B34D5F">
      <w:pPr>
        <w:pStyle w:val="NormalnyWeb"/>
      </w:pPr>
      <w:r>
        <w:t>-         współpraca z Komisją Arbitrażową,</w:t>
      </w:r>
    </w:p>
    <w:p w:rsidR="00B34D5F" w:rsidRDefault="00B34D5F" w:rsidP="00B34D5F">
      <w:pPr>
        <w:pStyle w:val="NormalnyWeb"/>
      </w:pPr>
      <w:r>
        <w:t>-         utrzymywanie bieżących kontaktów ze Stowarzyszeniami,</w:t>
      </w:r>
    </w:p>
    <w:p w:rsidR="00B34D5F" w:rsidRDefault="00B34D5F" w:rsidP="00B34D5F">
      <w:pPr>
        <w:pStyle w:val="NormalnyWeb"/>
      </w:pPr>
      <w:r>
        <w:t>-         współpraca  w zakresie public relations.  </w:t>
      </w:r>
    </w:p>
    <w:p w:rsidR="00B34D5F" w:rsidRDefault="00B34D5F" w:rsidP="00B34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  <w:lang w:eastAsia="pl-PL"/>
        </w:rPr>
        <w:sectPr w:rsidR="00B34D5F" w:rsidSect="00B34D5F">
          <w:pgSz w:w="11906" w:h="16838"/>
          <w:pgMar w:top="1417" w:right="1417" w:bottom="1417" w:left="1417" w:header="708" w:footer="708" w:gutter="0"/>
          <w:cols w:num="2" w:space="2"/>
          <w:docGrid w:linePitch="360"/>
        </w:sectPr>
      </w:pPr>
    </w:p>
    <w:p w:rsidR="00B34D5F" w:rsidRPr="00B34D5F" w:rsidRDefault="00B34D5F" w:rsidP="00B34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4D5F"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  <w:lang w:eastAsia="pl-PL"/>
        </w:rPr>
        <w:lastRenderedPageBreak/>
        <w:t>Nota biograficzna</w:t>
      </w:r>
    </w:p>
    <w:p w:rsidR="00B34D5F" w:rsidRPr="00B34D5F" w:rsidRDefault="00B34D5F" w:rsidP="00B34D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4D5F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</w:p>
    <w:p w:rsidR="00B34D5F" w:rsidRPr="00B34D5F" w:rsidRDefault="00B34D5F" w:rsidP="00B34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4D5F">
        <w:rPr>
          <w:rFonts w:ascii="Times New Roman" w:eastAsia="Times New Roman" w:hAnsi="Times New Roman" w:cs="Times New Roman"/>
          <w:sz w:val="24"/>
          <w:szCs w:val="24"/>
          <w:lang w:eastAsia="pl-PL"/>
        </w:rPr>
        <w:t>Absolwent Politechniki Warszawskiej na kierunku mechanika precyzyjna, studiów podyplomowych organizowanych przez Zrzeszenie Prawników Polskich i Uniwersytet Warszawski w zakresie restrukturyzacji przedsiębiorstw oraz studiów podyplomowych szacowania nieruchomości na Wydziale Inżynierii Lądowej Politechniki Warszawskiej. Po studiach magisterskich był pracownikiem naukowym, a następnie przedsiębiorcą działającym m.in. w branży fonograficznej oraz produkcji urządzeń optycznych i medycznych. W tej ostatniej dziedzinie opatentował kilka nowatorskich rozwiązań technicznych.</w:t>
      </w:r>
    </w:p>
    <w:p w:rsidR="00B34D5F" w:rsidRPr="00B34D5F" w:rsidRDefault="00B34D5F" w:rsidP="00B34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4D5F">
        <w:rPr>
          <w:rFonts w:ascii="Times New Roman" w:eastAsia="Times New Roman" w:hAnsi="Times New Roman" w:cs="Times New Roman"/>
          <w:sz w:val="24"/>
          <w:szCs w:val="24"/>
          <w:lang w:eastAsia="pl-PL"/>
        </w:rPr>
        <w:t>Z rynkiem nieruchomości związany od połowy lat 90 – tych. Uprawnienia rzeczoznawcy majątkowego uzyskał w 2000 roku. W latach 2009 – 2010 pracował jako ekspert w Banku Gospodarstwa Krajowego. Specjalizuje się w wycenach nieruchomości dla potrzeb zabezpieczenia wierzytelności, wycenach nieruchomości użytkowych i inwestycyjnych oraz wycenach maszyn i urządzeń. Zajmuje się również doradztwem w zakresie opłacalności inwestycji (zakupów) i pracuje w zespołach wyceniających przedsiębiorstwa. Jest wykładowcą na Politechnice Warszawskiej i kilku innych warszawskich uczelniach przygotowujących kandydatów do zawodu rzeczoznawcy majątkowego.</w:t>
      </w:r>
    </w:p>
    <w:p w:rsidR="00B34D5F" w:rsidRPr="00B34D5F" w:rsidRDefault="00B34D5F" w:rsidP="00B34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4D5F">
        <w:rPr>
          <w:rFonts w:ascii="Times New Roman" w:eastAsia="Times New Roman" w:hAnsi="Times New Roman" w:cs="Times New Roman"/>
          <w:sz w:val="24"/>
          <w:szCs w:val="24"/>
          <w:lang w:eastAsia="pl-PL"/>
        </w:rPr>
        <w:t>Od 2000 roku członek Warszawskiego Stowarzyszenia Rzeczoznawców Majątkowych, w latach 2002 – 2011 członek zarządu WSRM. W kadencji 2009 – 2012 pełnił funkcję Wiceprezydenta PFSRM zajmując się głównie standardami i procesami legislacyjnymi. Od 2007 r. członek Komisji Odpowiedzialności Zawodowej sekcji rzeczoznawców majątkowych działającej przy Ministerstwie Transportu, Budownictwa i Gospodarki Morskiej.</w:t>
      </w:r>
    </w:p>
    <w:p w:rsidR="00B34D5F" w:rsidRPr="00B34D5F" w:rsidRDefault="00B34D5F" w:rsidP="00B34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4D5F">
        <w:rPr>
          <w:rFonts w:ascii="Times New Roman" w:eastAsia="Times New Roman" w:hAnsi="Times New Roman" w:cs="Times New Roman"/>
          <w:sz w:val="24"/>
          <w:szCs w:val="24"/>
          <w:lang w:eastAsia="pl-PL"/>
        </w:rPr>
        <w:t>Żonaty, ma syna i córkę (pracują w dziedzinach odległych od nieruchomości). Jego hobby to żeglarstwo, kuchnia i literatura.</w:t>
      </w:r>
    </w:p>
    <w:p w:rsidR="00B34D5F" w:rsidRPr="00B34D5F" w:rsidRDefault="00B34D5F" w:rsidP="00B34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4D5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</w:t>
      </w:r>
    </w:p>
    <w:p w:rsidR="009A7069" w:rsidRDefault="00B34D5F"/>
    <w:sectPr w:rsidR="009A7069" w:rsidSect="00B34D5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D5F"/>
    <w:rsid w:val="00206F5B"/>
    <w:rsid w:val="00362C58"/>
    <w:rsid w:val="006F3DBB"/>
    <w:rsid w:val="009B395D"/>
    <w:rsid w:val="00B158B0"/>
    <w:rsid w:val="00B34D5F"/>
    <w:rsid w:val="00DD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34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34D5F"/>
    <w:rPr>
      <w:b/>
      <w:bCs/>
    </w:rPr>
  </w:style>
  <w:style w:type="paragraph" w:customStyle="1" w:styleId="rtejustify">
    <w:name w:val="rtejustify"/>
    <w:basedOn w:val="Normalny"/>
    <w:rsid w:val="00B34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4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4D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34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34D5F"/>
    <w:rPr>
      <w:b/>
      <w:bCs/>
    </w:rPr>
  </w:style>
  <w:style w:type="paragraph" w:customStyle="1" w:styleId="rtejustify">
    <w:name w:val="rtejustify"/>
    <w:basedOn w:val="Normalny"/>
    <w:rsid w:val="00B34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4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4D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9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8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1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319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Piechcikowy</dc:creator>
  <cp:lastModifiedBy>Bartosz Piechcikowy</cp:lastModifiedBy>
  <cp:revision>1</cp:revision>
  <dcterms:created xsi:type="dcterms:W3CDTF">2016-10-26T09:54:00Z</dcterms:created>
  <dcterms:modified xsi:type="dcterms:W3CDTF">2016-10-26T09:59:00Z</dcterms:modified>
</cp:coreProperties>
</file>