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-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962D43" w:rsidRPr="00962D43" w:rsidTr="00654131">
        <w:trPr>
          <w:trHeight w:val="105"/>
        </w:trPr>
        <w:tc>
          <w:tcPr>
            <w:tcW w:w="0" w:type="auto"/>
            <w:shd w:val="clear" w:color="auto" w:fill="FFFFFF"/>
            <w:vAlign w:val="center"/>
            <w:hideMark/>
          </w:tcPr>
          <w:p w:rsidR="00962D43" w:rsidRPr="00962D43" w:rsidRDefault="00962D43" w:rsidP="00962D43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962D43">
              <w:rPr>
                <w:rFonts w:ascii="Times New Roman" w:eastAsia="Times New Roman" w:hAnsi="Times New Roman" w:cs="Times New Roman"/>
                <w:color w:val="222222"/>
                <w:sz w:val="11"/>
                <w:szCs w:val="11"/>
                <w:lang w:eastAsia="pl-PL"/>
              </w:rPr>
              <w:t> </w:t>
            </w:r>
          </w:p>
        </w:tc>
      </w:tr>
      <w:tr w:rsidR="00654131" w:rsidRPr="00962D43" w:rsidTr="00654131"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962D43" w:rsidRPr="00654131" w:rsidRDefault="00962D43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br/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Dnia 08 maja 2018roku odbyła się w Warszawie k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onferencja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z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organizowana przez Grupę Profesjonalną Rzeczoznawców Majątkowych RICS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p.n.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"Rola rzeczoznawcy majątkowego"</w:t>
            </w:r>
          </w:p>
          <w:p w:rsidR="00962D43" w:rsidRPr="00654131" w:rsidRDefault="00962D43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  <w:p w:rsidR="00962D43" w:rsidRPr="00654131" w:rsidRDefault="00962D43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Konferencj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ę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z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organizowan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o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we współpracy z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firmą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Deloitte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. </w:t>
            </w:r>
          </w:p>
          <w:p w:rsidR="00654131" w:rsidRDefault="00654131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</w:p>
          <w:p w:rsidR="00654131" w:rsidRPr="00654131" w:rsidRDefault="00962D43" w:rsidP="00821D12">
            <w:pPr>
              <w:spacing w:after="0" w:line="330" w:lineRule="atLeast"/>
              <w:jc w:val="both"/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</w:pP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trakcie konferencji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zaprezentowano ostatnie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zmian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y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w Standardach Wyceny Red Book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„Globalne standardy 2017”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oraz w standardach IFRS. 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br/>
            </w:r>
            <w:r w:rsidR="00654131" w:rsidRPr="00654131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>W oparciu o kierunek ustalony w Red Book 2014, najnowsza wersja dokumentu ma na celu zebranie różnorodnych a</w:t>
            </w:r>
            <w:r w:rsidR="00654131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>s</w:t>
            </w:r>
            <w:r w:rsidR="00654131" w:rsidRPr="00654131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 xml:space="preserve">pektów technicznych ułatwiających rzeczoznawcom majątkowym wdrożenie wycen zgodnych </w:t>
            </w:r>
            <w:r w:rsidR="00821D12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 xml:space="preserve">      </w:t>
            </w:r>
            <w:r w:rsidR="00654131" w:rsidRPr="00654131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>z IVS -2017.</w:t>
            </w:r>
          </w:p>
          <w:p w:rsidR="00654131" w:rsidRPr="00654131" w:rsidRDefault="00654131" w:rsidP="00821D12">
            <w:pPr>
              <w:spacing w:after="0" w:line="330" w:lineRule="atLeast"/>
              <w:jc w:val="both"/>
              <w:rPr>
                <w:rFonts w:ascii="Helvetica" w:hAnsi="Helvetica" w:cs="Helvetica"/>
                <w:b/>
                <w:spacing w:val="8"/>
                <w:sz w:val="24"/>
                <w:szCs w:val="24"/>
                <w:shd w:val="clear" w:color="auto" w:fill="FFFFFF"/>
              </w:rPr>
            </w:pPr>
            <w:r w:rsidRPr="00654131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 xml:space="preserve">O rejestrze </w:t>
            </w:r>
            <w:r w:rsidRPr="00654131">
              <w:rPr>
                <w:rFonts w:ascii="Helvetica" w:hAnsi="Helvetica" w:cs="Helvetica"/>
                <w:b/>
                <w:spacing w:val="8"/>
                <w:sz w:val="24"/>
                <w:szCs w:val="24"/>
                <w:shd w:val="clear" w:color="auto" w:fill="FFFFFF"/>
              </w:rPr>
              <w:t>r</w:t>
            </w:r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zeczoznawców RICS jako nowym narzędziu monitorowania </w:t>
            </w:r>
            <w:r w:rsidR="00821D12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   </w:t>
            </w:r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i wspierania </w:t>
            </w:r>
            <w:proofErr w:type="spellStart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rzeczozn</w:t>
            </w:r>
            <w:r w:rsidR="00821D12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awców</w:t>
            </w:r>
            <w:proofErr w:type="spellEnd"/>
            <w:r w:rsidR="00821D12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1D12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majątkowych</w:t>
            </w:r>
            <w:proofErr w:type="spellEnd"/>
            <w:r w:rsidR="00821D12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 RICS przekazywał informację</w:t>
            </w:r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Luay</w:t>
            </w:r>
            <w:proofErr w:type="spellEnd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Al-Khatib</w:t>
            </w:r>
            <w:proofErr w:type="spellEnd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>Director</w:t>
            </w:r>
            <w:proofErr w:type="spellEnd"/>
            <w:r w:rsidRPr="00654131">
              <w:rPr>
                <w:rStyle w:val="Pogrubienie"/>
                <w:rFonts w:ascii="Helvetica" w:hAnsi="Helvetica" w:cs="Helvetica"/>
                <w:b w:val="0"/>
                <w:spacing w:val="8"/>
                <w:sz w:val="24"/>
                <w:szCs w:val="24"/>
                <w:shd w:val="clear" w:color="auto" w:fill="FFFFFF"/>
              </w:rPr>
              <w:t xml:space="preserve"> of Regulation EMEA.</w:t>
            </w:r>
          </w:p>
          <w:p w:rsidR="00962D43" w:rsidRPr="00654131" w:rsidRDefault="00962D43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Przedstawiono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dokument RICS </w:t>
            </w:r>
            <w:r w:rsidR="00654131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„Przyszła rola rzeczoznawcy”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którym zaznaczono istotny postęp </w:t>
            </w:r>
            <w:r w:rsid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t</w:t>
            </w:r>
            <w:r w:rsidR="00654131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echniczny i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technologiczny w wycenie, </w:t>
            </w:r>
            <w:r w:rsid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zmiany </w:t>
            </w:r>
            <w:r w:rsidR="00821D12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     </w:t>
            </w:r>
            <w:r w:rsid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zarządzaniu procesem </w:t>
            </w:r>
            <w:proofErr w:type="spellStart"/>
            <w:r w:rsid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wyceny</w:t>
            </w:r>
            <w:proofErr w:type="spellEnd"/>
            <w:r w:rsid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,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korzystanie z </w:t>
            </w:r>
            <w:r w:rsidR="00654131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aplikacji, nowoczesnych programów,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baz „Big data”, początki wdrażania procedur block-chain</w:t>
            </w:r>
            <w:r w:rsidR="000D72C5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, nowy wymiar prezentacji wyceny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. </w:t>
            </w:r>
          </w:p>
          <w:p w:rsidR="00962D43" w:rsidRDefault="00962D43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br/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panel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u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dyskusyjny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m </w:t>
            </w:r>
            <w:r w:rsidR="00654131"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„ </w:t>
            </w:r>
            <w:r w:rsidR="00654131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Zmieniająca się rola rzeczoznawcy</w:t>
            </w:r>
            <w:r w:rsidR="00654131"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”,</w:t>
            </w:r>
            <w:r w:rsidR="00654131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prowadzonym przez </w:t>
            </w:r>
            <w:r w:rsidR="000D72C5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p</w:t>
            </w:r>
            <w:r w:rsidR="000D72C5" w:rsidRPr="00654131">
              <w:rPr>
                <w:rFonts w:ascii="Helvetica" w:hAnsi="Helvetica" w:cs="Helvetica"/>
                <w:spacing w:val="8"/>
                <w:sz w:val="24"/>
                <w:szCs w:val="24"/>
                <w:shd w:val="clear" w:color="auto" w:fill="FFFFFF"/>
              </w:rPr>
              <w:t xml:space="preserve">rzewodniczącą RICS PG Valuation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Agnieszkę Jachowicz zaprezentowano poglądy rzeczoznawców, zleceniodawców oraz klientów na temat </w:t>
            </w:r>
            <w:r w:rsidRPr="00962D43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roli rzeczoznawcy majątkowego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obecnie i w przyszłości. </w:t>
            </w:r>
            <w:r w:rsidR="000D72C5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panelu wzięli udział przedstawiciele PKO BP, BNP Paribas, firmy Skanska, Savills, CBRE, 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PFSRM reprezentowała Małgorzata Skąpska . Zaznaczono wyraźny wzrost oczekiwań klientów odnośnie jakości </w:t>
            </w:r>
            <w:r w:rsidR="000D72C5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i profesjonalizmu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wyceny</w:t>
            </w:r>
            <w:r w:rsidR="006E00BB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, presji na krótki okres jej wykonywania i możliwe niski jej koszt. Dyskutowano na temat przyszłości AVM (zautomatyzowanych modeli wyceny) , podkreślając, że systemy statystyczne powinny wspierać analizy rynku, ale nie mogą zastępować indywidualnych wycen. Omówiono aspekty odpowiedzialności rzeczoznawcy , jak też odpowiedzialności firm, które reprezentuje. Zastanawiano się nad wpływem na wartość </w:t>
            </w:r>
            <w:r w:rsidR="000D72C5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rynkową </w:t>
            </w:r>
            <w:r w:rsidR="006E00BB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nieruchomości elementów zrównoważonego rozwoju w budownictwie, energooszczędnych rozwiązań, posiadania zielonych certyfikatów. Potwierdzono, że rynek </w:t>
            </w:r>
            <w:r w:rsidR="00821D12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            </w:t>
            </w:r>
            <w:r w:rsidR="006E00BB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Polsce dopiero zaczyna zauważać te rozwiązania, ale z powodu znacznych kosztów ich wdrażania i niewiadomych kosztów przyszłej eksploatacji cieszy się niskim zaufaniem klientów. </w:t>
            </w:r>
          </w:p>
          <w:p w:rsidR="00654131" w:rsidRPr="00654131" w:rsidRDefault="00654131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Uczestnicy panelu wskazali, </w:t>
            </w:r>
            <w:r w:rsidR="002C318F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ż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e przyszłością rzeczoznaw</w:t>
            </w:r>
            <w:r w:rsidR="002C318F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>ców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</w:t>
            </w:r>
            <w:r w:rsidR="002C318F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może być większa rola w 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 doradztw</w:t>
            </w:r>
            <w:r w:rsidR="002C318F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ie w zakresie rynku nieruchomości. Przy posiadaniu </w:t>
            </w:r>
            <w:r w:rsidR="002C318F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lastRenderedPageBreak/>
              <w:t>interdyscyplinarnej wiedzy rzeczoznawcy wydaje się, że doradztwo może być naturalnym poszerzeniem działalności</w:t>
            </w:r>
            <w:r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. </w:t>
            </w:r>
          </w:p>
          <w:p w:rsidR="006E00BB" w:rsidRPr="00654131" w:rsidRDefault="000D72C5" w:rsidP="00821D12">
            <w:pPr>
              <w:spacing w:after="0" w:line="330" w:lineRule="atLeast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</w:pP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Ostatnim punktem konferencji była prezentacja przygotowana przez </w:t>
            </w:r>
            <w:r w:rsidR="002C318F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firmę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Deloitte zmian w Międzynarodowych Standardach Rachunkowości </w:t>
            </w:r>
            <w:r w:rsidR="00654131"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w zakresie pojęcia wartości godziwej, utraty wartości nieruchomości, </w:t>
            </w:r>
            <w:r w:rsid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zmian wprowadzonych </w:t>
            </w:r>
            <w:r w:rsidRPr="00654131">
              <w:rPr>
                <w:rFonts w:ascii="Helvetica" w:eastAsia="Times New Roman" w:hAnsi="Helvetica" w:cs="Helvetica"/>
                <w:sz w:val="24"/>
                <w:szCs w:val="24"/>
                <w:lang w:eastAsia="pl-PL"/>
              </w:rPr>
              <w:t xml:space="preserve">MSSF15 „Przychody z umów z klientami” oraz MSSF 16 „Leasing”. </w:t>
            </w:r>
          </w:p>
          <w:p w:rsidR="005E4530" w:rsidRDefault="005E4530" w:rsidP="00821D1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2D43" w:rsidRPr="00962D43" w:rsidRDefault="005E4530" w:rsidP="00821D1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Notatkę sporządziła Małgorzata Skąpska  </w:t>
            </w:r>
          </w:p>
        </w:tc>
      </w:tr>
    </w:tbl>
    <w:p w:rsidR="00F960DD" w:rsidRDefault="00F960DD"/>
    <w:sectPr w:rsidR="00F960DD" w:rsidSect="0016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D43"/>
    <w:rsid w:val="000D72C5"/>
    <w:rsid w:val="001649D3"/>
    <w:rsid w:val="002C318F"/>
    <w:rsid w:val="005E4530"/>
    <w:rsid w:val="00654131"/>
    <w:rsid w:val="006E00BB"/>
    <w:rsid w:val="00821D12"/>
    <w:rsid w:val="00962D43"/>
    <w:rsid w:val="00F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2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2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Sekretariat</cp:lastModifiedBy>
  <cp:revision>2</cp:revision>
  <dcterms:created xsi:type="dcterms:W3CDTF">2018-05-15T08:53:00Z</dcterms:created>
  <dcterms:modified xsi:type="dcterms:W3CDTF">2018-05-15T08:53:00Z</dcterms:modified>
</cp:coreProperties>
</file>